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5F2B3" w14:textId="77777777" w:rsidR="00640A60" w:rsidRPr="00640A60" w:rsidRDefault="00640A60" w:rsidP="00640A60">
      <w:pPr>
        <w:spacing w:line="270" w:lineRule="atLeast"/>
        <w:outlineLvl w:val="1"/>
        <w:rPr>
          <w:rFonts w:ascii="Tahoma" w:hAnsi="Tahoma" w:cs="Tahoma"/>
          <w:b/>
          <w:bCs/>
          <w:color w:val="003B99"/>
          <w:sz w:val="22"/>
          <w:szCs w:val="22"/>
        </w:rPr>
      </w:pPr>
      <w:r w:rsidRPr="00640A60">
        <w:rPr>
          <w:rFonts w:ascii="Tahoma" w:hAnsi="Tahoma" w:cs="Tahoma"/>
          <w:b/>
          <w:bCs/>
          <w:color w:val="003B99"/>
          <w:sz w:val="22"/>
          <w:szCs w:val="22"/>
        </w:rPr>
        <w:t>INDEPENDENT CLINICS OF WASHINGTON</w:t>
      </w:r>
    </w:p>
    <w:p w14:paraId="66FC7D77" w14:textId="77777777" w:rsidR="00640A60" w:rsidRPr="00640A60" w:rsidRDefault="00640A60" w:rsidP="00640A60">
      <w:pPr>
        <w:spacing w:line="270" w:lineRule="atLeast"/>
        <w:outlineLvl w:val="1"/>
        <w:rPr>
          <w:rFonts w:ascii="Tahoma" w:hAnsi="Tahoma" w:cs="Tahoma"/>
          <w:b/>
          <w:bCs/>
          <w:color w:val="003B99"/>
          <w:sz w:val="22"/>
          <w:szCs w:val="22"/>
        </w:rPr>
      </w:pPr>
      <w:r w:rsidRPr="00640A60">
        <w:rPr>
          <w:rFonts w:ascii="Tahoma" w:hAnsi="Tahoma" w:cs="Tahoma"/>
          <w:b/>
          <w:bCs/>
          <w:color w:val="003B99"/>
          <w:sz w:val="22"/>
          <w:szCs w:val="22"/>
        </w:rPr>
        <w:t>MEDICAL MANAGEMENT POLICY/PROCEDURE</w:t>
      </w:r>
    </w:p>
    <w:p w14:paraId="732DD58B" w14:textId="77777777" w:rsidR="00C069C7" w:rsidRPr="00640A60" w:rsidRDefault="00C069C7" w:rsidP="00C069C7">
      <w:pPr>
        <w:pStyle w:val="Header"/>
        <w:rPr>
          <w:rFonts w:ascii="Tahoma" w:hAnsi="Tahoma" w:cs="Tahoma"/>
          <w:b/>
          <w:color w:val="3366FF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9"/>
        <w:gridCol w:w="1539"/>
        <w:gridCol w:w="1542"/>
      </w:tblGrid>
      <w:tr w:rsidR="00453F4D" w:rsidRPr="00640A60" w14:paraId="31B5D639" w14:textId="77777777">
        <w:tc>
          <w:tcPr>
            <w:tcW w:w="6468" w:type="dxa"/>
            <w:vMerge w:val="restart"/>
            <w:shd w:val="clear" w:color="auto" w:fill="auto"/>
          </w:tcPr>
          <w:p w14:paraId="40661E8C" w14:textId="77777777" w:rsidR="00453F4D" w:rsidRPr="00640A60" w:rsidRDefault="00453F4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8AEADD0" w14:textId="77777777" w:rsidR="00453F4D" w:rsidRPr="00640A60" w:rsidRDefault="005A7FE4" w:rsidP="00715A7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40A60">
              <w:rPr>
                <w:rFonts w:ascii="Tahoma" w:hAnsi="Tahoma" w:cs="Tahoma"/>
                <w:b/>
                <w:sz w:val="22"/>
                <w:szCs w:val="22"/>
              </w:rPr>
              <w:t xml:space="preserve">TITLE:  </w:t>
            </w:r>
            <w:r w:rsidR="00715A72" w:rsidRPr="00640A60">
              <w:rPr>
                <w:rFonts w:ascii="Tahoma" w:hAnsi="Tahoma" w:cs="Tahoma"/>
                <w:b/>
                <w:sz w:val="22"/>
                <w:szCs w:val="22"/>
              </w:rPr>
              <w:t>Extenuating Circumstances</w:t>
            </w:r>
          </w:p>
        </w:tc>
        <w:tc>
          <w:tcPr>
            <w:tcW w:w="1560" w:type="dxa"/>
            <w:shd w:val="clear" w:color="auto" w:fill="auto"/>
          </w:tcPr>
          <w:p w14:paraId="504ECCF1" w14:textId="77777777" w:rsidR="00453F4D" w:rsidRPr="00640A60" w:rsidRDefault="00453F4D">
            <w:pPr>
              <w:rPr>
                <w:rFonts w:ascii="Tahoma" w:hAnsi="Tahoma" w:cs="Tahoma"/>
                <w:sz w:val="22"/>
                <w:szCs w:val="22"/>
              </w:rPr>
            </w:pPr>
            <w:r w:rsidRPr="00640A60">
              <w:rPr>
                <w:rFonts w:ascii="Tahoma" w:hAnsi="Tahoma" w:cs="Tahoma"/>
                <w:sz w:val="22"/>
                <w:szCs w:val="22"/>
              </w:rPr>
              <w:t>Policy Number:</w:t>
            </w:r>
          </w:p>
        </w:tc>
        <w:tc>
          <w:tcPr>
            <w:tcW w:w="1548" w:type="dxa"/>
            <w:shd w:val="clear" w:color="auto" w:fill="auto"/>
          </w:tcPr>
          <w:p w14:paraId="7A192538" w14:textId="77777777" w:rsidR="0096229C" w:rsidRPr="00640A60" w:rsidRDefault="00715A72">
            <w:pPr>
              <w:rPr>
                <w:rFonts w:ascii="Tahoma" w:hAnsi="Tahoma" w:cs="Tahoma"/>
                <w:sz w:val="22"/>
                <w:szCs w:val="22"/>
              </w:rPr>
            </w:pPr>
            <w:r w:rsidRPr="00640A60">
              <w:rPr>
                <w:rFonts w:ascii="Tahoma" w:hAnsi="Tahoma" w:cs="Tahoma"/>
                <w:sz w:val="22"/>
                <w:szCs w:val="22"/>
              </w:rPr>
              <w:t>396</w:t>
            </w:r>
          </w:p>
        </w:tc>
      </w:tr>
      <w:tr w:rsidR="00453F4D" w:rsidRPr="00640A60" w14:paraId="31DA8C51" w14:textId="77777777">
        <w:tc>
          <w:tcPr>
            <w:tcW w:w="6468" w:type="dxa"/>
            <w:vMerge/>
            <w:shd w:val="clear" w:color="auto" w:fill="auto"/>
          </w:tcPr>
          <w:p w14:paraId="27E80C5E" w14:textId="77777777" w:rsidR="00453F4D" w:rsidRPr="00640A60" w:rsidRDefault="00453F4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C2F4CD1" w14:textId="77777777" w:rsidR="00453F4D" w:rsidRPr="00640A60" w:rsidRDefault="00453F4D">
            <w:pPr>
              <w:rPr>
                <w:rFonts w:ascii="Tahoma" w:hAnsi="Tahoma" w:cs="Tahoma"/>
                <w:sz w:val="22"/>
                <w:szCs w:val="22"/>
              </w:rPr>
            </w:pPr>
            <w:r w:rsidRPr="00640A60">
              <w:rPr>
                <w:rFonts w:ascii="Tahoma" w:hAnsi="Tahoma" w:cs="Tahoma"/>
                <w:sz w:val="22"/>
                <w:szCs w:val="22"/>
              </w:rPr>
              <w:t>Original Issue:</w:t>
            </w:r>
          </w:p>
        </w:tc>
        <w:tc>
          <w:tcPr>
            <w:tcW w:w="1548" w:type="dxa"/>
            <w:shd w:val="clear" w:color="auto" w:fill="auto"/>
          </w:tcPr>
          <w:p w14:paraId="0DA2992A" w14:textId="77FB6E77" w:rsidR="00453F4D" w:rsidRPr="00640A60" w:rsidRDefault="00715A72">
            <w:pPr>
              <w:rPr>
                <w:rFonts w:ascii="Tahoma" w:hAnsi="Tahoma" w:cs="Tahoma"/>
                <w:sz w:val="22"/>
                <w:szCs w:val="22"/>
              </w:rPr>
            </w:pPr>
            <w:r w:rsidRPr="00640A60">
              <w:rPr>
                <w:rFonts w:ascii="Tahoma" w:hAnsi="Tahoma" w:cs="Tahoma"/>
                <w:sz w:val="22"/>
                <w:szCs w:val="22"/>
              </w:rPr>
              <w:t>09</w:t>
            </w:r>
            <w:r w:rsidR="00640A60">
              <w:rPr>
                <w:rFonts w:ascii="Tahoma" w:hAnsi="Tahoma" w:cs="Tahoma"/>
                <w:sz w:val="22"/>
                <w:szCs w:val="22"/>
              </w:rPr>
              <w:t>/</w:t>
            </w:r>
            <w:r w:rsidRPr="00640A60">
              <w:rPr>
                <w:rFonts w:ascii="Tahoma" w:hAnsi="Tahoma" w:cs="Tahoma"/>
                <w:sz w:val="22"/>
                <w:szCs w:val="22"/>
              </w:rPr>
              <w:t>18</w:t>
            </w:r>
          </w:p>
        </w:tc>
      </w:tr>
      <w:tr w:rsidR="00453F4D" w:rsidRPr="00640A60" w14:paraId="2A8445A7" w14:textId="77777777">
        <w:tc>
          <w:tcPr>
            <w:tcW w:w="6468" w:type="dxa"/>
            <w:vMerge/>
            <w:shd w:val="clear" w:color="auto" w:fill="auto"/>
          </w:tcPr>
          <w:p w14:paraId="2845D1C6" w14:textId="77777777" w:rsidR="00453F4D" w:rsidRPr="00640A60" w:rsidRDefault="00453F4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98D644F" w14:textId="77777777" w:rsidR="00453F4D" w:rsidRPr="00640A60" w:rsidRDefault="00D72BA4">
            <w:pPr>
              <w:rPr>
                <w:rFonts w:ascii="Tahoma" w:hAnsi="Tahoma" w:cs="Tahoma"/>
                <w:sz w:val="22"/>
                <w:szCs w:val="22"/>
              </w:rPr>
            </w:pPr>
            <w:r w:rsidRPr="00640A60">
              <w:rPr>
                <w:rFonts w:ascii="Tahoma" w:hAnsi="Tahoma" w:cs="Tahoma"/>
                <w:sz w:val="22"/>
                <w:szCs w:val="22"/>
              </w:rPr>
              <w:t xml:space="preserve">Last </w:t>
            </w:r>
            <w:r w:rsidR="00453F4D" w:rsidRPr="00640A60">
              <w:rPr>
                <w:rFonts w:ascii="Tahoma" w:hAnsi="Tahoma" w:cs="Tahoma"/>
                <w:sz w:val="22"/>
                <w:szCs w:val="22"/>
              </w:rPr>
              <w:t>Revision Date:</w:t>
            </w:r>
          </w:p>
        </w:tc>
        <w:tc>
          <w:tcPr>
            <w:tcW w:w="1548" w:type="dxa"/>
            <w:shd w:val="clear" w:color="auto" w:fill="auto"/>
          </w:tcPr>
          <w:p w14:paraId="604DFA32" w14:textId="7E19219F" w:rsidR="009B3DCE" w:rsidRPr="00640A60" w:rsidRDefault="0038420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7C448F" w:rsidRPr="00640A60">
              <w:rPr>
                <w:rFonts w:ascii="Tahoma" w:hAnsi="Tahoma" w:cs="Tahoma"/>
                <w:sz w:val="22"/>
                <w:szCs w:val="22"/>
              </w:rPr>
              <w:t>/22</w:t>
            </w:r>
          </w:p>
        </w:tc>
      </w:tr>
      <w:tr w:rsidR="00453F4D" w:rsidRPr="00640A60" w14:paraId="69976FAC" w14:textId="77777777">
        <w:tc>
          <w:tcPr>
            <w:tcW w:w="6468" w:type="dxa"/>
            <w:vMerge/>
            <w:shd w:val="clear" w:color="auto" w:fill="auto"/>
          </w:tcPr>
          <w:p w14:paraId="2F70EA51" w14:textId="77777777" w:rsidR="00453F4D" w:rsidRPr="00640A60" w:rsidRDefault="00453F4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9D9E651" w14:textId="77777777" w:rsidR="00453F4D" w:rsidRPr="00640A60" w:rsidRDefault="005A7FE4">
            <w:pPr>
              <w:rPr>
                <w:rFonts w:ascii="Tahoma" w:hAnsi="Tahoma" w:cs="Tahoma"/>
                <w:sz w:val="22"/>
                <w:szCs w:val="22"/>
              </w:rPr>
            </w:pPr>
            <w:r w:rsidRPr="00640A60">
              <w:rPr>
                <w:rFonts w:ascii="Tahoma" w:hAnsi="Tahoma" w:cs="Tahoma"/>
                <w:sz w:val="22"/>
                <w:szCs w:val="22"/>
              </w:rPr>
              <w:t>QUMC</w:t>
            </w:r>
            <w:r w:rsidR="00453F4D" w:rsidRPr="00640A60">
              <w:rPr>
                <w:rFonts w:ascii="Tahoma" w:hAnsi="Tahoma" w:cs="Tahoma"/>
                <w:sz w:val="22"/>
                <w:szCs w:val="22"/>
              </w:rPr>
              <w:t xml:space="preserve"> Review Date(s):</w:t>
            </w:r>
          </w:p>
        </w:tc>
        <w:tc>
          <w:tcPr>
            <w:tcW w:w="1548" w:type="dxa"/>
            <w:shd w:val="clear" w:color="auto" w:fill="auto"/>
          </w:tcPr>
          <w:p w14:paraId="57657070" w14:textId="1AAE30E1" w:rsidR="00453F4D" w:rsidRPr="00640A60" w:rsidRDefault="00715A72">
            <w:pPr>
              <w:rPr>
                <w:rFonts w:ascii="Tahoma" w:hAnsi="Tahoma" w:cs="Tahoma"/>
                <w:sz w:val="22"/>
                <w:szCs w:val="22"/>
              </w:rPr>
            </w:pPr>
            <w:r w:rsidRPr="00640A60">
              <w:rPr>
                <w:rFonts w:ascii="Tahoma" w:hAnsi="Tahoma" w:cs="Tahoma"/>
                <w:sz w:val="22"/>
                <w:szCs w:val="22"/>
              </w:rPr>
              <w:t>09/27/2018</w:t>
            </w:r>
            <w:r w:rsidR="00C5155B" w:rsidRPr="00640A60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40692A" w:rsidRPr="00640A60">
              <w:rPr>
                <w:rFonts w:ascii="Tahoma" w:hAnsi="Tahoma" w:cs="Tahoma"/>
                <w:sz w:val="22"/>
                <w:szCs w:val="22"/>
              </w:rPr>
              <w:t>2/19</w:t>
            </w:r>
            <w:r w:rsidR="00A60CED" w:rsidRPr="00640A60">
              <w:rPr>
                <w:rFonts w:ascii="Tahoma" w:hAnsi="Tahoma" w:cs="Tahoma"/>
                <w:sz w:val="22"/>
                <w:szCs w:val="22"/>
              </w:rPr>
              <w:t>, 1/20</w:t>
            </w:r>
            <w:r w:rsidR="00820AF8" w:rsidRPr="00640A60">
              <w:rPr>
                <w:rFonts w:ascii="Tahoma" w:hAnsi="Tahoma" w:cs="Tahoma"/>
                <w:sz w:val="22"/>
                <w:szCs w:val="22"/>
              </w:rPr>
              <w:t>, 3/21</w:t>
            </w:r>
            <w:r w:rsidR="007C448F" w:rsidRPr="00640A60">
              <w:rPr>
                <w:rFonts w:ascii="Tahoma" w:hAnsi="Tahoma" w:cs="Tahoma"/>
                <w:sz w:val="22"/>
                <w:szCs w:val="22"/>
              </w:rPr>
              <w:t>, 7/22, 10/22</w:t>
            </w:r>
            <w:r w:rsidR="0068193E">
              <w:rPr>
                <w:rFonts w:ascii="Tahoma" w:hAnsi="Tahoma" w:cs="Tahoma"/>
                <w:sz w:val="22"/>
                <w:szCs w:val="22"/>
              </w:rPr>
              <w:t>, 11/23</w:t>
            </w:r>
          </w:p>
        </w:tc>
      </w:tr>
    </w:tbl>
    <w:p w14:paraId="71A40468" w14:textId="77777777" w:rsidR="0096229C" w:rsidRPr="00640A60" w:rsidRDefault="004D6CCC" w:rsidP="0096229C">
      <w:pPr>
        <w:rPr>
          <w:rFonts w:ascii="Tahoma" w:hAnsi="Tahoma" w:cs="Tahoma"/>
          <w:sz w:val="22"/>
          <w:szCs w:val="22"/>
        </w:rPr>
      </w:pPr>
      <w:r w:rsidRPr="00640A60">
        <w:rPr>
          <w:rFonts w:ascii="Tahoma" w:hAnsi="Tahoma" w:cs="Tahoma"/>
          <w:sz w:val="22"/>
          <w:szCs w:val="22"/>
        </w:rPr>
        <w:t xml:space="preserve"> </w:t>
      </w:r>
    </w:p>
    <w:p w14:paraId="3C49EB57" w14:textId="212B911B" w:rsidR="00C069C7" w:rsidRPr="00640A60" w:rsidRDefault="00477CAE" w:rsidP="002F1E6D">
      <w:pPr>
        <w:rPr>
          <w:rFonts w:ascii="Tahoma" w:hAnsi="Tahoma" w:cs="Tahoma"/>
          <w:b/>
          <w:sz w:val="22"/>
          <w:szCs w:val="22"/>
        </w:rPr>
      </w:pPr>
      <w:r w:rsidRPr="00640A60">
        <w:rPr>
          <w:rFonts w:ascii="Tahoma" w:hAnsi="Tahoma" w:cs="Tahoma"/>
          <w:b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0" wp14:anchorId="1BD56DAE" wp14:editId="2E5F82D9">
            <wp:simplePos x="0" y="0"/>
            <wp:positionH relativeFrom="column">
              <wp:posOffset>3962400</wp:posOffset>
            </wp:positionH>
            <wp:positionV relativeFrom="paragraph">
              <wp:posOffset>140970</wp:posOffset>
            </wp:positionV>
            <wp:extent cx="1114425" cy="29146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62F42" w14:textId="3B543D82" w:rsidR="002F1E6D" w:rsidRPr="00640A60" w:rsidRDefault="00C069C7" w:rsidP="002F1E6D">
      <w:pPr>
        <w:rPr>
          <w:rFonts w:ascii="Tahoma" w:hAnsi="Tahoma" w:cs="Tahoma"/>
          <w:b/>
          <w:sz w:val="22"/>
          <w:szCs w:val="22"/>
        </w:rPr>
      </w:pPr>
      <w:r w:rsidRPr="00640A60">
        <w:rPr>
          <w:rFonts w:ascii="Tahoma" w:hAnsi="Tahoma" w:cs="Tahoma"/>
          <w:b/>
          <w:sz w:val="22"/>
          <w:szCs w:val="22"/>
        </w:rPr>
        <w:t xml:space="preserve"> Last Review Date: </w:t>
      </w:r>
      <w:r w:rsidR="0068193E">
        <w:rPr>
          <w:rFonts w:ascii="Tahoma" w:hAnsi="Tahoma" w:cs="Tahoma"/>
          <w:b/>
          <w:sz w:val="22"/>
          <w:szCs w:val="22"/>
        </w:rPr>
        <w:t>October</w:t>
      </w:r>
      <w:r w:rsidR="000A5145">
        <w:rPr>
          <w:rFonts w:ascii="Tahoma" w:hAnsi="Tahoma" w:cs="Tahoma"/>
          <w:b/>
          <w:sz w:val="22"/>
          <w:szCs w:val="22"/>
        </w:rPr>
        <w:t xml:space="preserve"> </w:t>
      </w:r>
      <w:r w:rsidR="0068193E">
        <w:rPr>
          <w:rFonts w:ascii="Tahoma" w:hAnsi="Tahoma" w:cs="Tahoma"/>
          <w:b/>
          <w:sz w:val="22"/>
          <w:szCs w:val="22"/>
        </w:rPr>
        <w:t>24</w:t>
      </w:r>
      <w:r w:rsidR="000A5145">
        <w:rPr>
          <w:rFonts w:ascii="Tahoma" w:hAnsi="Tahoma" w:cs="Tahoma"/>
          <w:b/>
          <w:sz w:val="22"/>
          <w:szCs w:val="22"/>
        </w:rPr>
        <w:t>, 202</w:t>
      </w:r>
      <w:r w:rsidR="0068193E">
        <w:rPr>
          <w:rFonts w:ascii="Tahoma" w:hAnsi="Tahoma" w:cs="Tahoma"/>
          <w:b/>
          <w:sz w:val="22"/>
          <w:szCs w:val="22"/>
        </w:rPr>
        <w:t>4</w:t>
      </w:r>
      <w:r w:rsidR="000A5145">
        <w:rPr>
          <w:rFonts w:ascii="Tahoma" w:hAnsi="Tahoma" w:cs="Tahoma"/>
          <w:b/>
          <w:sz w:val="22"/>
          <w:szCs w:val="22"/>
        </w:rPr>
        <w:tab/>
      </w:r>
      <w:r w:rsidR="002F1E6D" w:rsidRPr="00640A60">
        <w:rPr>
          <w:rFonts w:ascii="Tahoma" w:hAnsi="Tahoma" w:cs="Tahoma"/>
          <w:b/>
          <w:sz w:val="22"/>
          <w:szCs w:val="22"/>
        </w:rPr>
        <w:tab/>
        <w:t>Approved</w:t>
      </w:r>
      <w:r w:rsidRPr="00640A60">
        <w:rPr>
          <w:rFonts w:ascii="Tahoma" w:hAnsi="Tahoma" w:cs="Tahoma"/>
          <w:b/>
          <w:sz w:val="22"/>
          <w:szCs w:val="22"/>
        </w:rPr>
        <w:t>:</w:t>
      </w:r>
      <w:r w:rsidR="00D72BA4" w:rsidRPr="00640A60">
        <w:rPr>
          <w:rFonts w:ascii="Tahoma" w:hAnsi="Tahoma" w:cs="Tahoma"/>
          <w:b/>
          <w:sz w:val="22"/>
          <w:szCs w:val="22"/>
        </w:rPr>
        <w:t xml:space="preserve">                              </w:t>
      </w:r>
      <w:r w:rsidR="002F1E6D" w:rsidRPr="00640A60">
        <w:rPr>
          <w:rFonts w:ascii="Tahoma" w:hAnsi="Tahoma" w:cs="Tahoma"/>
          <w:b/>
          <w:sz w:val="22"/>
          <w:szCs w:val="22"/>
        </w:rPr>
        <w:t>, Chair</w:t>
      </w:r>
    </w:p>
    <w:p w14:paraId="7DC0FE85" w14:textId="77777777" w:rsidR="00C069C7" w:rsidRPr="00640A60" w:rsidRDefault="00C069C7" w:rsidP="00C069C7">
      <w:pPr>
        <w:pBdr>
          <w:bottom w:val="single" w:sz="4" w:space="1" w:color="auto"/>
        </w:pBdr>
        <w:rPr>
          <w:rFonts w:ascii="Tahoma" w:hAnsi="Tahoma" w:cs="Tahoma"/>
          <w:b/>
          <w:sz w:val="22"/>
          <w:szCs w:val="22"/>
        </w:rPr>
      </w:pPr>
    </w:p>
    <w:p w14:paraId="6FF123A8" w14:textId="77777777" w:rsidR="00C069C7" w:rsidRPr="00640A60" w:rsidRDefault="00C069C7" w:rsidP="0096229C">
      <w:pPr>
        <w:rPr>
          <w:rFonts w:ascii="Tahoma" w:hAnsi="Tahoma" w:cs="Tahoma"/>
          <w:b/>
          <w:sz w:val="22"/>
          <w:szCs w:val="22"/>
        </w:rPr>
      </w:pPr>
    </w:p>
    <w:p w14:paraId="10F1E13D" w14:textId="77777777" w:rsidR="005D02FE" w:rsidRPr="00640A60" w:rsidRDefault="005D02FE" w:rsidP="005D02FE">
      <w:pPr>
        <w:jc w:val="center"/>
        <w:rPr>
          <w:rFonts w:ascii="Tahoma" w:hAnsi="Tahoma" w:cs="Tahoma"/>
          <w:b/>
          <w:i/>
          <w:sz w:val="22"/>
          <w:szCs w:val="22"/>
        </w:rPr>
      </w:pPr>
      <w:r w:rsidRPr="00640A60">
        <w:rPr>
          <w:rFonts w:ascii="Tahoma" w:hAnsi="Tahoma" w:cs="Tahoma"/>
          <w:b/>
          <w:i/>
          <w:sz w:val="22"/>
          <w:szCs w:val="22"/>
        </w:rPr>
        <w:t>(The following policy and procedure applies to services if delegated under health plan contract)</w:t>
      </w:r>
    </w:p>
    <w:p w14:paraId="2A5AA8B8" w14:textId="77777777" w:rsidR="00C069C7" w:rsidRPr="00640A60" w:rsidRDefault="00C069C7" w:rsidP="0096229C">
      <w:pPr>
        <w:rPr>
          <w:rFonts w:ascii="Tahoma" w:hAnsi="Tahoma" w:cs="Tahoma"/>
          <w:b/>
          <w:sz w:val="22"/>
          <w:szCs w:val="22"/>
        </w:rPr>
      </w:pPr>
    </w:p>
    <w:p w14:paraId="73076039" w14:textId="77777777" w:rsidR="00396FA5" w:rsidRPr="00640A60" w:rsidRDefault="00C069C7" w:rsidP="00715A72">
      <w:pPr>
        <w:pStyle w:val="Heading4"/>
        <w:rPr>
          <w:rFonts w:ascii="Tahoma" w:hAnsi="Tahoma" w:cs="Tahoma"/>
          <w:b w:val="0"/>
          <w:sz w:val="22"/>
          <w:szCs w:val="22"/>
        </w:rPr>
      </w:pPr>
      <w:r w:rsidRPr="00640A60">
        <w:rPr>
          <w:rFonts w:ascii="Tahoma" w:hAnsi="Tahoma" w:cs="Tahoma"/>
          <w:sz w:val="22"/>
          <w:szCs w:val="22"/>
        </w:rPr>
        <w:t>Policy</w:t>
      </w:r>
      <w:r w:rsidR="00715A72" w:rsidRPr="00640A60">
        <w:rPr>
          <w:rFonts w:ascii="Tahoma" w:hAnsi="Tahoma" w:cs="Tahoma"/>
          <w:b w:val="0"/>
          <w:sz w:val="22"/>
          <w:szCs w:val="22"/>
        </w:rPr>
        <w:t xml:space="preserve"> </w:t>
      </w:r>
    </w:p>
    <w:p w14:paraId="7D03728C" w14:textId="4C115F1D" w:rsidR="00715A72" w:rsidRPr="00640A60" w:rsidRDefault="00715A72" w:rsidP="00715A72">
      <w:pPr>
        <w:pStyle w:val="Heading4"/>
        <w:rPr>
          <w:rFonts w:ascii="Tahoma" w:hAnsi="Tahoma" w:cs="Tahoma"/>
          <w:b w:val="0"/>
          <w:sz w:val="22"/>
          <w:szCs w:val="22"/>
        </w:rPr>
      </w:pPr>
      <w:r w:rsidRPr="00640A60">
        <w:rPr>
          <w:rFonts w:ascii="Tahoma" w:hAnsi="Tahoma" w:cs="Tahoma"/>
          <w:b w:val="0"/>
          <w:sz w:val="22"/>
          <w:szCs w:val="22"/>
        </w:rPr>
        <w:t>When extenuating circumstances are identified</w:t>
      </w:r>
      <w:r w:rsidR="00E24AB0" w:rsidRPr="00640A60">
        <w:rPr>
          <w:rFonts w:ascii="Tahoma" w:hAnsi="Tahoma" w:cs="Tahoma"/>
          <w:b w:val="0"/>
          <w:sz w:val="22"/>
          <w:szCs w:val="22"/>
        </w:rPr>
        <w:t xml:space="preserve"> </w:t>
      </w:r>
      <w:r w:rsidRPr="00640A60">
        <w:rPr>
          <w:rFonts w:ascii="Tahoma" w:hAnsi="Tahoma" w:cs="Tahoma"/>
          <w:b w:val="0"/>
          <w:sz w:val="22"/>
          <w:szCs w:val="22"/>
        </w:rPr>
        <w:t>and the provider</w:t>
      </w:r>
      <w:r w:rsidR="00E24AB0" w:rsidRPr="00640A60">
        <w:rPr>
          <w:rFonts w:ascii="Tahoma" w:hAnsi="Tahoma" w:cs="Tahoma"/>
          <w:b w:val="0"/>
          <w:sz w:val="22"/>
          <w:szCs w:val="22"/>
        </w:rPr>
        <w:t xml:space="preserve"> or facility</w:t>
      </w:r>
      <w:r w:rsidRPr="00640A60">
        <w:rPr>
          <w:rFonts w:ascii="Tahoma" w:hAnsi="Tahoma" w:cs="Tahoma"/>
          <w:b w:val="0"/>
          <w:sz w:val="22"/>
          <w:szCs w:val="22"/>
        </w:rPr>
        <w:t xml:space="preserve"> is not able to request a pre-authorization or timely notification, </w:t>
      </w:r>
      <w:r w:rsidR="00640A60">
        <w:rPr>
          <w:rFonts w:ascii="Tahoma" w:hAnsi="Tahoma" w:cs="Tahoma"/>
          <w:b w:val="0"/>
          <w:sz w:val="22"/>
          <w:szCs w:val="22"/>
        </w:rPr>
        <w:t>ICW</w:t>
      </w:r>
      <w:r w:rsidRPr="00640A60">
        <w:rPr>
          <w:rFonts w:ascii="Tahoma" w:hAnsi="Tahoma" w:cs="Tahoma"/>
          <w:b w:val="0"/>
          <w:sz w:val="22"/>
          <w:szCs w:val="22"/>
        </w:rPr>
        <w:t xml:space="preserve"> shall allow </w:t>
      </w:r>
      <w:r w:rsidR="00AC0BC4">
        <w:rPr>
          <w:rFonts w:ascii="Tahoma" w:hAnsi="Tahoma" w:cs="Tahoma"/>
          <w:b w:val="0"/>
          <w:sz w:val="22"/>
          <w:szCs w:val="22"/>
        </w:rPr>
        <w:t xml:space="preserve">adjudication of post-service authorization request or </w:t>
      </w:r>
      <w:r w:rsidRPr="00640A60">
        <w:rPr>
          <w:rFonts w:ascii="Tahoma" w:hAnsi="Tahoma" w:cs="Tahoma"/>
          <w:b w:val="0"/>
          <w:sz w:val="22"/>
          <w:szCs w:val="22"/>
        </w:rPr>
        <w:t xml:space="preserve">claims related appeals to process as if a pre-authorization had been requested or admission notification had been submitted </w:t>
      </w:r>
      <w:r w:rsidR="000A4FFD" w:rsidRPr="00640A60">
        <w:rPr>
          <w:rFonts w:ascii="Tahoma" w:hAnsi="Tahoma" w:cs="Tahoma"/>
          <w:b w:val="0"/>
          <w:sz w:val="22"/>
          <w:szCs w:val="22"/>
        </w:rPr>
        <w:t>timely</w:t>
      </w:r>
      <w:r w:rsidR="00746829">
        <w:rPr>
          <w:rFonts w:ascii="Tahoma" w:hAnsi="Tahoma" w:cs="Tahoma"/>
          <w:b w:val="0"/>
          <w:sz w:val="22"/>
          <w:szCs w:val="22"/>
        </w:rPr>
        <w:t>.</w:t>
      </w:r>
      <w:r w:rsidRPr="00640A60">
        <w:rPr>
          <w:rFonts w:ascii="Tahoma" w:hAnsi="Tahoma" w:cs="Tahoma"/>
          <w:b w:val="0"/>
          <w:sz w:val="22"/>
          <w:szCs w:val="22"/>
        </w:rPr>
        <w:t xml:space="preserve"> </w:t>
      </w:r>
    </w:p>
    <w:p w14:paraId="084E7134" w14:textId="77777777" w:rsidR="0017689C" w:rsidRPr="00640A60" w:rsidRDefault="0017689C" w:rsidP="0017689C">
      <w:pPr>
        <w:rPr>
          <w:rFonts w:ascii="Tahoma" w:hAnsi="Tahoma" w:cs="Tahoma"/>
          <w:sz w:val="22"/>
          <w:szCs w:val="22"/>
        </w:rPr>
      </w:pPr>
    </w:p>
    <w:p w14:paraId="4459939C" w14:textId="304AED1C" w:rsidR="00A84C2B" w:rsidRPr="00640A60" w:rsidRDefault="00A84C2B" w:rsidP="00A84C2B">
      <w:pPr>
        <w:rPr>
          <w:rFonts w:ascii="Tahoma" w:hAnsi="Tahoma" w:cs="Tahoma"/>
          <w:sz w:val="22"/>
          <w:szCs w:val="22"/>
        </w:rPr>
      </w:pPr>
      <w:r w:rsidRPr="00640A60">
        <w:rPr>
          <w:rFonts w:ascii="Tahoma" w:hAnsi="Tahoma" w:cs="Tahoma"/>
          <w:sz w:val="22"/>
          <w:szCs w:val="22"/>
        </w:rPr>
        <w:t xml:space="preserve">The circumstances below outline situations </w:t>
      </w:r>
      <w:r w:rsidR="00B87894" w:rsidRPr="00640A60">
        <w:rPr>
          <w:rFonts w:ascii="Tahoma" w:hAnsi="Tahoma" w:cs="Tahoma"/>
          <w:sz w:val="22"/>
          <w:szCs w:val="22"/>
        </w:rPr>
        <w:t>in which and extenuating circumstance may apply:</w:t>
      </w:r>
      <w:r w:rsidRPr="00640A60">
        <w:rPr>
          <w:rFonts w:ascii="Tahoma" w:hAnsi="Tahoma" w:cs="Tahoma"/>
          <w:sz w:val="22"/>
          <w:szCs w:val="22"/>
        </w:rPr>
        <w:t xml:space="preserve"> </w:t>
      </w:r>
    </w:p>
    <w:p w14:paraId="3B809898" w14:textId="77777777" w:rsidR="00A84C2B" w:rsidRPr="00640A60" w:rsidRDefault="00A84C2B" w:rsidP="00A84C2B">
      <w:pPr>
        <w:rPr>
          <w:rFonts w:ascii="Tahoma" w:hAnsi="Tahoma" w:cs="Tahoma"/>
          <w:b/>
          <w:sz w:val="22"/>
          <w:szCs w:val="22"/>
        </w:rPr>
      </w:pPr>
    </w:p>
    <w:p w14:paraId="4F6ADFA7" w14:textId="2C9EA95C" w:rsidR="00A84C2B" w:rsidRPr="000A5145" w:rsidRDefault="00A84C2B" w:rsidP="000A5145">
      <w:pPr>
        <w:pStyle w:val="ListParagraph"/>
        <w:numPr>
          <w:ilvl w:val="0"/>
          <w:numId w:val="41"/>
        </w:numPr>
        <w:rPr>
          <w:rFonts w:ascii="Tahoma" w:hAnsi="Tahoma" w:cs="Tahoma"/>
          <w:sz w:val="22"/>
          <w:szCs w:val="22"/>
        </w:rPr>
      </w:pPr>
      <w:r w:rsidRPr="000A5145">
        <w:rPr>
          <w:rFonts w:ascii="Tahoma" w:hAnsi="Tahoma" w:cs="Tahoma"/>
          <w:b/>
          <w:sz w:val="22"/>
          <w:szCs w:val="22"/>
        </w:rPr>
        <w:t>Unable to Know Coverage</w:t>
      </w:r>
      <w:r w:rsidRPr="000A5145">
        <w:rPr>
          <w:rFonts w:ascii="Tahoma" w:hAnsi="Tahoma" w:cs="Tahoma"/>
          <w:sz w:val="22"/>
          <w:szCs w:val="22"/>
        </w:rPr>
        <w:t xml:space="preserve"> </w:t>
      </w:r>
      <w:r w:rsidR="00B87894" w:rsidRPr="000A5145">
        <w:rPr>
          <w:rFonts w:ascii="Tahoma" w:hAnsi="Tahoma" w:cs="Tahoma"/>
          <w:sz w:val="22"/>
          <w:szCs w:val="22"/>
        </w:rPr>
        <w:t xml:space="preserve">-Servicing provider is unable to obtain or verify current insurance information for the </w:t>
      </w:r>
      <w:r w:rsidR="000A4FFD" w:rsidRPr="000A5145">
        <w:rPr>
          <w:rFonts w:ascii="Tahoma" w:hAnsi="Tahoma" w:cs="Tahoma"/>
          <w:sz w:val="22"/>
          <w:szCs w:val="22"/>
        </w:rPr>
        <w:t>member</w:t>
      </w:r>
      <w:r w:rsidR="00B87894" w:rsidRPr="000A5145">
        <w:rPr>
          <w:rFonts w:ascii="Tahoma" w:hAnsi="Tahoma" w:cs="Tahoma"/>
          <w:sz w:val="22"/>
          <w:szCs w:val="22"/>
        </w:rPr>
        <w:t>.</w:t>
      </w:r>
      <w:r w:rsidR="000A4FFD" w:rsidRPr="000A5145">
        <w:rPr>
          <w:rFonts w:ascii="Tahoma" w:hAnsi="Tahoma" w:cs="Tahoma"/>
          <w:sz w:val="22"/>
          <w:szCs w:val="22"/>
        </w:rPr>
        <w:t xml:space="preserve"> </w:t>
      </w:r>
    </w:p>
    <w:p w14:paraId="5212DABD" w14:textId="44C1B24F" w:rsidR="00A84C2B" w:rsidRPr="000A5145" w:rsidRDefault="00A84C2B" w:rsidP="000A5145">
      <w:pPr>
        <w:pStyle w:val="ListParagraph"/>
        <w:numPr>
          <w:ilvl w:val="0"/>
          <w:numId w:val="41"/>
        </w:numPr>
        <w:rPr>
          <w:rFonts w:ascii="Tahoma" w:hAnsi="Tahoma" w:cs="Tahoma"/>
          <w:sz w:val="22"/>
          <w:szCs w:val="22"/>
        </w:rPr>
      </w:pPr>
      <w:r w:rsidRPr="000A5145">
        <w:rPr>
          <w:rFonts w:ascii="Tahoma" w:hAnsi="Tahoma" w:cs="Tahoma"/>
          <w:b/>
          <w:sz w:val="22"/>
          <w:szCs w:val="22"/>
        </w:rPr>
        <w:t>Unable to Anticipate Service</w:t>
      </w:r>
      <w:r w:rsidRPr="000A5145">
        <w:rPr>
          <w:rFonts w:ascii="Tahoma" w:hAnsi="Tahoma" w:cs="Tahoma"/>
          <w:sz w:val="22"/>
          <w:szCs w:val="22"/>
        </w:rPr>
        <w:t xml:space="preserve"> </w:t>
      </w:r>
      <w:r w:rsidR="00B87894" w:rsidRPr="000A5145">
        <w:rPr>
          <w:rFonts w:ascii="Tahoma" w:hAnsi="Tahoma" w:cs="Tahoma"/>
          <w:sz w:val="22"/>
          <w:szCs w:val="22"/>
        </w:rPr>
        <w:t>-The servicing provider</w:t>
      </w:r>
      <w:r w:rsidR="00DD21DB" w:rsidRPr="000A5145">
        <w:rPr>
          <w:rFonts w:ascii="Tahoma" w:hAnsi="Tahoma" w:cs="Tahoma"/>
          <w:sz w:val="22"/>
          <w:szCs w:val="22"/>
        </w:rPr>
        <w:t xml:space="preserve"> is unable </w:t>
      </w:r>
      <w:r w:rsidRPr="000A5145">
        <w:rPr>
          <w:rFonts w:ascii="Tahoma" w:hAnsi="Tahoma" w:cs="Tahoma"/>
          <w:sz w:val="22"/>
          <w:szCs w:val="22"/>
        </w:rPr>
        <w:t xml:space="preserve">anticipate the need for a procedure requiring a pre-authorization and any delay in the </w:t>
      </w:r>
      <w:r w:rsidR="00DD21DB" w:rsidRPr="000A5145">
        <w:rPr>
          <w:rFonts w:ascii="Tahoma" w:hAnsi="Tahoma" w:cs="Tahoma"/>
          <w:sz w:val="22"/>
          <w:szCs w:val="22"/>
        </w:rPr>
        <w:t xml:space="preserve">delivery of </w:t>
      </w:r>
      <w:r w:rsidRPr="000A5145">
        <w:rPr>
          <w:rFonts w:ascii="Tahoma" w:hAnsi="Tahoma" w:cs="Tahoma"/>
          <w:sz w:val="22"/>
          <w:szCs w:val="22"/>
        </w:rPr>
        <w:t>the procedure in order to obtain an authorization would adversely impact the health of the patient.</w:t>
      </w:r>
    </w:p>
    <w:p w14:paraId="385E7308" w14:textId="792D134B" w:rsidR="00A84C2B" w:rsidRPr="000A5145" w:rsidRDefault="00A84C2B" w:rsidP="000A5145">
      <w:pPr>
        <w:pStyle w:val="ListParagraph"/>
        <w:numPr>
          <w:ilvl w:val="0"/>
          <w:numId w:val="41"/>
        </w:numPr>
        <w:rPr>
          <w:rFonts w:ascii="Tahoma" w:hAnsi="Tahoma" w:cs="Tahoma"/>
          <w:sz w:val="22"/>
          <w:szCs w:val="22"/>
        </w:rPr>
      </w:pPr>
      <w:r w:rsidRPr="000A5145">
        <w:rPr>
          <w:rFonts w:ascii="Tahoma" w:hAnsi="Tahoma" w:cs="Tahoma"/>
          <w:b/>
          <w:sz w:val="22"/>
          <w:szCs w:val="22"/>
        </w:rPr>
        <w:t>Inherent Components</w:t>
      </w:r>
      <w:r w:rsidRPr="000A5145">
        <w:rPr>
          <w:rFonts w:ascii="Tahoma" w:hAnsi="Tahoma" w:cs="Tahoma"/>
          <w:sz w:val="22"/>
          <w:szCs w:val="22"/>
        </w:rPr>
        <w:t xml:space="preserve"> </w:t>
      </w:r>
      <w:r w:rsidR="00DD21DB" w:rsidRPr="000A5145">
        <w:rPr>
          <w:rFonts w:ascii="Tahoma" w:hAnsi="Tahoma" w:cs="Tahoma"/>
          <w:sz w:val="22"/>
          <w:szCs w:val="22"/>
        </w:rPr>
        <w:t>– The servicing</w:t>
      </w:r>
      <w:r w:rsidRPr="000A5145">
        <w:rPr>
          <w:rFonts w:ascii="Tahoma" w:hAnsi="Tahoma" w:cs="Tahoma"/>
          <w:sz w:val="22"/>
          <w:szCs w:val="22"/>
        </w:rPr>
        <w:t xml:space="preserve"> provider obtained a pre-authorization for at least one service in an inherently related set of services but not for other inherently related services in the set.</w:t>
      </w:r>
    </w:p>
    <w:p w14:paraId="1A6FC2BD" w14:textId="18FD1E16" w:rsidR="00A84C2B" w:rsidRPr="000A5145" w:rsidRDefault="00A84C2B" w:rsidP="000A5145">
      <w:pPr>
        <w:pStyle w:val="ListParagraph"/>
        <w:numPr>
          <w:ilvl w:val="0"/>
          <w:numId w:val="41"/>
        </w:numPr>
        <w:rPr>
          <w:rFonts w:ascii="Tahoma" w:hAnsi="Tahoma" w:cs="Tahoma"/>
          <w:sz w:val="22"/>
          <w:szCs w:val="22"/>
        </w:rPr>
      </w:pPr>
      <w:r w:rsidRPr="000A5145">
        <w:rPr>
          <w:rFonts w:ascii="Tahoma" w:hAnsi="Tahoma" w:cs="Tahoma"/>
          <w:b/>
          <w:sz w:val="22"/>
          <w:szCs w:val="22"/>
        </w:rPr>
        <w:t xml:space="preserve">Misinformation </w:t>
      </w:r>
      <w:r w:rsidR="00DD21DB" w:rsidRPr="000A5145">
        <w:rPr>
          <w:rFonts w:ascii="Tahoma" w:hAnsi="Tahoma" w:cs="Tahoma"/>
          <w:sz w:val="22"/>
          <w:szCs w:val="22"/>
        </w:rPr>
        <w:t>The servicing</w:t>
      </w:r>
      <w:r w:rsidRPr="000A5145">
        <w:rPr>
          <w:rFonts w:ascii="Tahoma" w:hAnsi="Tahoma" w:cs="Tahoma"/>
          <w:sz w:val="22"/>
          <w:szCs w:val="22"/>
        </w:rPr>
        <w:t xml:space="preserve"> provider</w:t>
      </w:r>
      <w:r w:rsidR="00DD21DB" w:rsidRPr="000A5145">
        <w:rPr>
          <w:rFonts w:ascii="Tahoma" w:hAnsi="Tahoma" w:cs="Tahoma"/>
          <w:sz w:val="22"/>
          <w:szCs w:val="22"/>
        </w:rPr>
        <w:t xml:space="preserve"> must</w:t>
      </w:r>
      <w:r w:rsidRPr="000A5145">
        <w:rPr>
          <w:rFonts w:ascii="Tahoma" w:hAnsi="Tahoma" w:cs="Tahoma"/>
          <w:sz w:val="22"/>
          <w:szCs w:val="22"/>
        </w:rPr>
        <w:t xml:space="preserve"> demonstrate that a</w:t>
      </w:r>
      <w:r w:rsidR="00DD21DB" w:rsidRPr="000A5145">
        <w:rPr>
          <w:rFonts w:ascii="Tahoma" w:hAnsi="Tahoma" w:cs="Tahoma"/>
          <w:sz w:val="22"/>
          <w:szCs w:val="22"/>
        </w:rPr>
        <w:t>n</w:t>
      </w:r>
      <w:r w:rsidRPr="000A5145">
        <w:rPr>
          <w:rFonts w:ascii="Tahoma" w:hAnsi="Tahoma" w:cs="Tahoma"/>
          <w:sz w:val="22"/>
          <w:szCs w:val="22"/>
        </w:rPr>
        <w:t xml:space="preserve"> </w:t>
      </w:r>
      <w:r w:rsidR="00640A60" w:rsidRPr="000A5145">
        <w:rPr>
          <w:rFonts w:ascii="Tahoma" w:hAnsi="Tahoma" w:cs="Tahoma"/>
          <w:sz w:val="22"/>
          <w:szCs w:val="22"/>
        </w:rPr>
        <w:t>ICW</w:t>
      </w:r>
      <w:r w:rsidR="00BB6A39" w:rsidRPr="000A5145">
        <w:rPr>
          <w:rFonts w:ascii="Tahoma" w:hAnsi="Tahoma" w:cs="Tahoma"/>
          <w:sz w:val="22"/>
          <w:szCs w:val="22"/>
        </w:rPr>
        <w:t xml:space="preserve"> or </w:t>
      </w:r>
      <w:r w:rsidRPr="000A5145">
        <w:rPr>
          <w:rFonts w:ascii="Tahoma" w:hAnsi="Tahoma" w:cs="Tahoma"/>
          <w:sz w:val="22"/>
          <w:szCs w:val="22"/>
        </w:rPr>
        <w:t xml:space="preserve">health plan representative and/or the </w:t>
      </w:r>
      <w:r w:rsidR="00640A60" w:rsidRPr="000A5145">
        <w:rPr>
          <w:rFonts w:ascii="Tahoma" w:hAnsi="Tahoma" w:cs="Tahoma"/>
          <w:sz w:val="22"/>
          <w:szCs w:val="22"/>
        </w:rPr>
        <w:t>ICW</w:t>
      </w:r>
      <w:r w:rsidR="00BB6A39" w:rsidRPr="000A5145">
        <w:rPr>
          <w:rFonts w:ascii="Tahoma" w:hAnsi="Tahoma" w:cs="Tahoma"/>
          <w:sz w:val="22"/>
          <w:szCs w:val="22"/>
        </w:rPr>
        <w:t xml:space="preserve"> or </w:t>
      </w:r>
      <w:r w:rsidRPr="000A5145">
        <w:rPr>
          <w:rFonts w:ascii="Tahoma" w:hAnsi="Tahoma" w:cs="Tahoma"/>
          <w:sz w:val="22"/>
          <w:szCs w:val="22"/>
        </w:rPr>
        <w:t>health plan’s web site gave inaccurate information about the need for a pre-authorization or admission notification.</w:t>
      </w:r>
    </w:p>
    <w:p w14:paraId="4C8E956A" w14:textId="44762ED5" w:rsidR="00A84C2B" w:rsidRPr="000A5145" w:rsidRDefault="00A84C2B" w:rsidP="000A5145">
      <w:pPr>
        <w:pStyle w:val="ListParagraph"/>
        <w:numPr>
          <w:ilvl w:val="0"/>
          <w:numId w:val="41"/>
        </w:numPr>
        <w:rPr>
          <w:rFonts w:ascii="Tahoma" w:hAnsi="Tahoma" w:cs="Tahoma"/>
          <w:sz w:val="22"/>
          <w:szCs w:val="22"/>
        </w:rPr>
      </w:pPr>
      <w:r w:rsidRPr="000A5145">
        <w:rPr>
          <w:rFonts w:ascii="Tahoma" w:hAnsi="Tahoma" w:cs="Tahoma"/>
          <w:b/>
          <w:sz w:val="22"/>
          <w:szCs w:val="22"/>
        </w:rPr>
        <w:t>Delayed Notification</w:t>
      </w:r>
      <w:r w:rsidRPr="000A5145">
        <w:rPr>
          <w:rFonts w:ascii="Tahoma" w:hAnsi="Tahoma" w:cs="Tahoma"/>
          <w:sz w:val="22"/>
          <w:szCs w:val="22"/>
        </w:rPr>
        <w:t xml:space="preserve"> In these circumstances </w:t>
      </w:r>
      <w:r w:rsidR="00640A60" w:rsidRPr="000A5145">
        <w:rPr>
          <w:rFonts w:ascii="Tahoma" w:hAnsi="Tahoma" w:cs="Tahoma"/>
          <w:sz w:val="22"/>
          <w:szCs w:val="22"/>
        </w:rPr>
        <w:t>ICW</w:t>
      </w:r>
      <w:r w:rsidRPr="000A5145">
        <w:rPr>
          <w:rFonts w:ascii="Tahoma" w:hAnsi="Tahoma" w:cs="Tahoma"/>
          <w:sz w:val="22"/>
          <w:szCs w:val="22"/>
        </w:rPr>
        <w:t xml:space="preserve"> decision/notification took longer than the timeframes outlined in the WAC 284-43-2000 and the provider can demonstrate that they met all of their supporting documentation and timeframe requirements in submitting requested information, i.e. the service was provided after the pre-authorization was requested and submission and notification timeframes had passed, but before a pre-authorization notification decision was given to the provider</w:t>
      </w:r>
      <w:r w:rsidR="00BE10CD" w:rsidRPr="000A5145">
        <w:rPr>
          <w:rFonts w:ascii="Tahoma" w:hAnsi="Tahoma" w:cs="Tahoma"/>
          <w:sz w:val="22"/>
          <w:szCs w:val="22"/>
        </w:rPr>
        <w:t>.</w:t>
      </w:r>
    </w:p>
    <w:p w14:paraId="0DF0958F" w14:textId="2A7A2669" w:rsidR="00BE6812" w:rsidRPr="000A5145" w:rsidRDefault="00BE6812" w:rsidP="000A5145">
      <w:pPr>
        <w:pStyle w:val="ListParagraph"/>
        <w:numPr>
          <w:ilvl w:val="0"/>
          <w:numId w:val="41"/>
        </w:numPr>
        <w:rPr>
          <w:rFonts w:ascii="Tahoma" w:hAnsi="Tahoma" w:cs="Tahoma"/>
          <w:bCs/>
          <w:sz w:val="22"/>
          <w:szCs w:val="22"/>
        </w:rPr>
      </w:pPr>
      <w:r w:rsidRPr="000A5145">
        <w:rPr>
          <w:rFonts w:ascii="Tahoma" w:hAnsi="Tahoma" w:cs="Tahoma"/>
          <w:b/>
          <w:bCs/>
          <w:sz w:val="22"/>
          <w:szCs w:val="22"/>
        </w:rPr>
        <w:t>Good Cause</w:t>
      </w:r>
      <w:r w:rsidR="00B37897" w:rsidRPr="000A514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37897" w:rsidRPr="000A5145">
        <w:rPr>
          <w:rFonts w:ascii="Tahoma" w:hAnsi="Tahoma" w:cs="Tahoma"/>
          <w:bCs/>
          <w:sz w:val="22"/>
          <w:szCs w:val="22"/>
        </w:rPr>
        <w:t xml:space="preserve">In this circumstance the record clearly shows that the delay was due to circumstances beyond the provider or </w:t>
      </w:r>
      <w:r w:rsidR="00D53869" w:rsidRPr="000A5145">
        <w:rPr>
          <w:rFonts w:ascii="Tahoma" w:hAnsi="Tahoma" w:cs="Tahoma"/>
          <w:bCs/>
          <w:sz w:val="22"/>
          <w:szCs w:val="22"/>
        </w:rPr>
        <w:t>member’s</w:t>
      </w:r>
      <w:r w:rsidR="00DD21DB" w:rsidRPr="000A5145">
        <w:rPr>
          <w:rFonts w:ascii="Tahoma" w:hAnsi="Tahoma" w:cs="Tahoma"/>
          <w:bCs/>
          <w:sz w:val="22"/>
          <w:szCs w:val="22"/>
        </w:rPr>
        <w:t xml:space="preserve"> </w:t>
      </w:r>
      <w:r w:rsidR="00B37897" w:rsidRPr="000A5145">
        <w:rPr>
          <w:rFonts w:ascii="Tahoma" w:hAnsi="Tahoma" w:cs="Tahoma"/>
          <w:bCs/>
          <w:sz w:val="22"/>
          <w:szCs w:val="22"/>
        </w:rPr>
        <w:t>control</w:t>
      </w:r>
      <w:r w:rsidR="00447A06" w:rsidRPr="000A5145">
        <w:rPr>
          <w:rFonts w:ascii="Tahoma" w:hAnsi="Tahoma" w:cs="Tahoma"/>
          <w:bCs/>
          <w:sz w:val="22"/>
          <w:szCs w:val="22"/>
        </w:rPr>
        <w:t>.</w:t>
      </w:r>
    </w:p>
    <w:p w14:paraId="1506EBA9" w14:textId="77777777" w:rsidR="00A84C2B" w:rsidRPr="00640A60" w:rsidRDefault="00A84C2B" w:rsidP="00A84C2B">
      <w:pPr>
        <w:rPr>
          <w:rFonts w:ascii="Tahoma" w:hAnsi="Tahoma" w:cs="Tahoma"/>
          <w:sz w:val="22"/>
          <w:szCs w:val="22"/>
        </w:rPr>
      </w:pPr>
    </w:p>
    <w:p w14:paraId="713C82BC" w14:textId="77777777" w:rsidR="00DD21DB" w:rsidRPr="00640A60" w:rsidRDefault="00DD21DB" w:rsidP="00A84C2B">
      <w:pPr>
        <w:rPr>
          <w:rFonts w:ascii="Tahoma" w:hAnsi="Tahoma" w:cs="Tahoma"/>
          <w:sz w:val="22"/>
          <w:szCs w:val="22"/>
        </w:rPr>
      </w:pPr>
    </w:p>
    <w:p w14:paraId="399BB64F" w14:textId="77777777" w:rsidR="00DD21DB" w:rsidRPr="00640A60" w:rsidRDefault="00DD21DB" w:rsidP="00A84C2B">
      <w:pPr>
        <w:rPr>
          <w:rFonts w:ascii="Tahoma" w:hAnsi="Tahoma" w:cs="Tahoma"/>
          <w:sz w:val="22"/>
          <w:szCs w:val="22"/>
        </w:rPr>
      </w:pPr>
    </w:p>
    <w:p w14:paraId="458B784D" w14:textId="0422797F" w:rsidR="00A84C2B" w:rsidRPr="00640A60" w:rsidRDefault="00A84C2B" w:rsidP="00A84C2B">
      <w:pPr>
        <w:rPr>
          <w:rFonts w:ascii="Tahoma" w:hAnsi="Tahoma" w:cs="Tahoma"/>
          <w:sz w:val="22"/>
          <w:szCs w:val="22"/>
        </w:rPr>
      </w:pPr>
      <w:r w:rsidRPr="00640A60">
        <w:rPr>
          <w:rFonts w:ascii="Tahoma" w:hAnsi="Tahoma" w:cs="Tahoma"/>
          <w:sz w:val="22"/>
          <w:szCs w:val="22"/>
        </w:rPr>
        <w:t xml:space="preserve">Note: </w:t>
      </w:r>
    </w:p>
    <w:p w14:paraId="12930DDF" w14:textId="1E057EC3" w:rsidR="00A84C2B" w:rsidRPr="000A5145" w:rsidRDefault="00A84C2B" w:rsidP="000A5145">
      <w:pPr>
        <w:pStyle w:val="ListParagraph"/>
        <w:numPr>
          <w:ilvl w:val="0"/>
          <w:numId w:val="42"/>
        </w:numPr>
        <w:rPr>
          <w:rFonts w:ascii="Tahoma" w:hAnsi="Tahoma" w:cs="Tahoma"/>
          <w:sz w:val="22"/>
          <w:szCs w:val="22"/>
        </w:rPr>
      </w:pPr>
      <w:r w:rsidRPr="000A5145">
        <w:rPr>
          <w:rFonts w:ascii="Tahoma" w:hAnsi="Tahoma" w:cs="Tahoma"/>
          <w:sz w:val="22"/>
          <w:szCs w:val="22"/>
        </w:rPr>
        <w:t xml:space="preserve">Any service for which a pre-authorization was previously denied does not qualify as an extenuating circumstance. </w:t>
      </w:r>
    </w:p>
    <w:p w14:paraId="6C6671A1" w14:textId="23D787D6" w:rsidR="000A4FFD" w:rsidRPr="000A5145" w:rsidRDefault="00C83B44" w:rsidP="000A5145">
      <w:pPr>
        <w:pStyle w:val="ListParagraph"/>
        <w:numPr>
          <w:ilvl w:val="0"/>
          <w:numId w:val="42"/>
        </w:numPr>
        <w:rPr>
          <w:rFonts w:ascii="Tahoma" w:hAnsi="Tahoma" w:cs="Tahoma"/>
          <w:sz w:val="22"/>
          <w:szCs w:val="22"/>
        </w:rPr>
      </w:pPr>
      <w:r w:rsidRPr="000A5145">
        <w:rPr>
          <w:rFonts w:ascii="Tahoma" w:hAnsi="Tahoma" w:cs="Tahoma"/>
          <w:sz w:val="22"/>
          <w:szCs w:val="22"/>
        </w:rPr>
        <w:t>Situations meeting extenuating</w:t>
      </w:r>
      <w:r w:rsidRPr="000A5145">
        <w:rPr>
          <w:rFonts w:ascii="Tahoma" w:hAnsi="Tahoma" w:cs="Tahoma"/>
          <w:sz w:val="22"/>
          <w:szCs w:val="22"/>
          <w:shd w:val="clear" w:color="auto" w:fill="FFFFFF"/>
        </w:rPr>
        <w:t xml:space="preserve"> circumstance criteria remain subject to a review for</w:t>
      </w:r>
      <w:r w:rsidR="000A5145" w:rsidRPr="000A5145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Pr="000A5145">
        <w:rPr>
          <w:rFonts w:ascii="Tahoma" w:hAnsi="Tahoma" w:cs="Tahoma"/>
          <w:sz w:val="22"/>
          <w:szCs w:val="22"/>
          <w:shd w:val="clear" w:color="auto" w:fill="FFFFFF"/>
        </w:rPr>
        <w:t>appropriateness, level of care, effectiveness, benefit coverage and medical necessity</w:t>
      </w:r>
      <w:r w:rsidR="00A84C2B" w:rsidRPr="000A5145">
        <w:rPr>
          <w:rFonts w:ascii="Tahoma" w:hAnsi="Tahoma" w:cs="Tahoma"/>
          <w:sz w:val="22"/>
          <w:szCs w:val="22"/>
        </w:rPr>
        <w:t>.</w:t>
      </w:r>
    </w:p>
    <w:p w14:paraId="3099C3FE" w14:textId="624FD67A" w:rsidR="000A4FFD" w:rsidRPr="000A5145" w:rsidRDefault="000A4FFD" w:rsidP="000A5145">
      <w:pPr>
        <w:pStyle w:val="ListParagraph"/>
        <w:numPr>
          <w:ilvl w:val="0"/>
          <w:numId w:val="42"/>
        </w:numPr>
        <w:rPr>
          <w:rFonts w:ascii="Tahoma" w:hAnsi="Tahoma" w:cs="Tahoma"/>
          <w:sz w:val="22"/>
          <w:szCs w:val="22"/>
        </w:rPr>
      </w:pPr>
      <w:r w:rsidRPr="000A5145">
        <w:rPr>
          <w:rFonts w:ascii="Tahoma" w:hAnsi="Tahoma" w:cs="Tahoma"/>
          <w:sz w:val="22"/>
          <w:szCs w:val="22"/>
        </w:rPr>
        <w:t xml:space="preserve">Request for post service authorization </w:t>
      </w:r>
      <w:r w:rsidR="00AC0BC4" w:rsidRPr="000A5145">
        <w:rPr>
          <w:rFonts w:ascii="Tahoma" w:hAnsi="Tahoma" w:cs="Tahoma"/>
          <w:sz w:val="22"/>
          <w:szCs w:val="22"/>
        </w:rPr>
        <w:t>are</w:t>
      </w:r>
      <w:r w:rsidRPr="000A5145">
        <w:rPr>
          <w:rFonts w:ascii="Tahoma" w:hAnsi="Tahoma" w:cs="Tahoma"/>
          <w:sz w:val="22"/>
          <w:szCs w:val="22"/>
        </w:rPr>
        <w:t xml:space="preserve"> to be submitted within </w:t>
      </w:r>
      <w:r w:rsidR="00BE10CD" w:rsidRPr="000A5145">
        <w:rPr>
          <w:rFonts w:ascii="Tahoma" w:hAnsi="Tahoma" w:cs="Tahoma"/>
          <w:sz w:val="22"/>
          <w:szCs w:val="22"/>
        </w:rPr>
        <w:t xml:space="preserve">2 </w:t>
      </w:r>
      <w:r w:rsidR="00952087" w:rsidRPr="000A5145">
        <w:rPr>
          <w:rFonts w:ascii="Tahoma" w:hAnsi="Tahoma" w:cs="Tahoma"/>
          <w:sz w:val="22"/>
          <w:szCs w:val="22"/>
        </w:rPr>
        <w:t xml:space="preserve">business </w:t>
      </w:r>
      <w:r w:rsidR="00BE10CD" w:rsidRPr="000A5145">
        <w:rPr>
          <w:rFonts w:ascii="Tahoma" w:hAnsi="Tahoma" w:cs="Tahoma"/>
          <w:sz w:val="22"/>
          <w:szCs w:val="22"/>
        </w:rPr>
        <w:t>days of service provided</w:t>
      </w:r>
      <w:r w:rsidR="00AC0BC4" w:rsidRPr="000A5145">
        <w:rPr>
          <w:rFonts w:ascii="Tahoma" w:hAnsi="Tahoma" w:cs="Tahoma"/>
          <w:sz w:val="22"/>
          <w:szCs w:val="22"/>
        </w:rPr>
        <w:t xml:space="preserve"> or within</w:t>
      </w:r>
      <w:r w:rsidR="00BE10CD" w:rsidRPr="000A5145">
        <w:rPr>
          <w:rFonts w:ascii="Tahoma" w:hAnsi="Tahoma" w:cs="Tahoma"/>
          <w:sz w:val="22"/>
          <w:szCs w:val="22"/>
        </w:rPr>
        <w:t xml:space="preserve"> </w:t>
      </w:r>
      <w:r w:rsidRPr="000A5145">
        <w:rPr>
          <w:rFonts w:ascii="Tahoma" w:hAnsi="Tahoma" w:cs="Tahoma"/>
          <w:sz w:val="22"/>
          <w:szCs w:val="22"/>
        </w:rPr>
        <w:t xml:space="preserve">30 days of identification of an extenuating circumstance </w:t>
      </w:r>
      <w:r w:rsidR="00BE10CD" w:rsidRPr="000A5145">
        <w:rPr>
          <w:rFonts w:ascii="Tahoma" w:hAnsi="Tahoma" w:cs="Tahoma"/>
          <w:sz w:val="22"/>
          <w:szCs w:val="22"/>
        </w:rPr>
        <w:t>but n</w:t>
      </w:r>
      <w:r w:rsidRPr="000A5145">
        <w:rPr>
          <w:rFonts w:ascii="Tahoma" w:hAnsi="Tahoma" w:cs="Tahoma"/>
          <w:sz w:val="22"/>
          <w:szCs w:val="22"/>
        </w:rPr>
        <w:t>ot to exceed 365 days from date of service.</w:t>
      </w:r>
    </w:p>
    <w:p w14:paraId="1D75CFF0" w14:textId="77777777" w:rsidR="00A84C2B" w:rsidRPr="00640A60" w:rsidRDefault="00A84C2B" w:rsidP="000A5145">
      <w:pPr>
        <w:ind w:left="180"/>
        <w:rPr>
          <w:rFonts w:ascii="Tahoma" w:hAnsi="Tahoma" w:cs="Tahoma"/>
          <w:sz w:val="22"/>
          <w:szCs w:val="22"/>
        </w:rPr>
      </w:pPr>
    </w:p>
    <w:p w14:paraId="346C964A" w14:textId="77777777" w:rsidR="00A84C2B" w:rsidRPr="00640A60" w:rsidRDefault="00A84C2B" w:rsidP="000A5145">
      <w:pPr>
        <w:ind w:left="180"/>
        <w:rPr>
          <w:rFonts w:ascii="Tahoma" w:hAnsi="Tahoma" w:cs="Tahoma"/>
          <w:sz w:val="22"/>
          <w:szCs w:val="22"/>
        </w:rPr>
      </w:pPr>
    </w:p>
    <w:p w14:paraId="44CE6C79" w14:textId="0D6177C9" w:rsidR="00A84C2B" w:rsidRPr="00AC0BC4" w:rsidRDefault="00746829" w:rsidP="00A84C2B">
      <w:pPr>
        <w:rPr>
          <w:rFonts w:ascii="Tahoma" w:hAnsi="Tahoma" w:cs="Tahoma"/>
          <w:b/>
          <w:bCs/>
          <w:sz w:val="22"/>
          <w:szCs w:val="22"/>
        </w:rPr>
      </w:pPr>
      <w:r w:rsidRPr="00AC0BC4">
        <w:rPr>
          <w:rFonts w:ascii="Tahoma" w:hAnsi="Tahoma" w:cs="Tahoma"/>
          <w:b/>
          <w:bCs/>
          <w:sz w:val="22"/>
          <w:szCs w:val="22"/>
        </w:rPr>
        <w:t>References</w:t>
      </w:r>
    </w:p>
    <w:p w14:paraId="6F3D14C3" w14:textId="23739E8F" w:rsidR="00746829" w:rsidRPr="00640A60" w:rsidRDefault="00746829" w:rsidP="00A84C2B">
      <w:pPr>
        <w:rPr>
          <w:rFonts w:ascii="Tahoma" w:hAnsi="Tahoma" w:cs="Tahoma"/>
          <w:sz w:val="22"/>
          <w:szCs w:val="22"/>
        </w:rPr>
      </w:pPr>
      <w:r w:rsidRPr="00746829">
        <w:rPr>
          <w:rFonts w:ascii="Tahoma" w:hAnsi="Tahoma" w:cs="Tahoma"/>
          <w:sz w:val="22"/>
          <w:szCs w:val="22"/>
        </w:rPr>
        <w:t>29 CFR 2560.503-1(b)(3)</w:t>
      </w:r>
      <w:r>
        <w:rPr>
          <w:rFonts w:ascii="Tahoma" w:hAnsi="Tahoma" w:cs="Tahoma"/>
          <w:sz w:val="22"/>
          <w:szCs w:val="22"/>
        </w:rPr>
        <w:t xml:space="preserve"> Claims Procedure</w:t>
      </w:r>
    </w:p>
    <w:p w14:paraId="3E2444C2" w14:textId="4E668C20" w:rsidR="00A84C2B" w:rsidRPr="00640A60" w:rsidRDefault="00746829" w:rsidP="00A84C2B">
      <w:pPr>
        <w:rPr>
          <w:rFonts w:ascii="Tahoma" w:hAnsi="Tahoma" w:cs="Tahoma"/>
          <w:sz w:val="22"/>
          <w:szCs w:val="22"/>
        </w:rPr>
      </w:pPr>
      <w:r w:rsidRPr="00640A60">
        <w:rPr>
          <w:rFonts w:ascii="Tahoma" w:hAnsi="Tahoma" w:cs="Tahoma"/>
          <w:sz w:val="22"/>
          <w:szCs w:val="22"/>
        </w:rPr>
        <w:t>W</w:t>
      </w:r>
      <w:r>
        <w:rPr>
          <w:rFonts w:ascii="Tahoma" w:hAnsi="Tahoma" w:cs="Tahoma"/>
          <w:sz w:val="22"/>
          <w:szCs w:val="22"/>
        </w:rPr>
        <w:t xml:space="preserve">ashington </w:t>
      </w:r>
      <w:r w:rsidRPr="00640A60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dministrative </w:t>
      </w:r>
      <w:r w:rsidRPr="00640A60">
        <w:rPr>
          <w:rFonts w:ascii="Tahoma" w:hAnsi="Tahoma" w:cs="Tahoma"/>
          <w:sz w:val="22"/>
          <w:szCs w:val="22"/>
        </w:rPr>
        <w:t>C</w:t>
      </w:r>
      <w:r>
        <w:rPr>
          <w:rFonts w:ascii="Tahoma" w:hAnsi="Tahoma" w:cs="Tahoma"/>
          <w:sz w:val="22"/>
          <w:szCs w:val="22"/>
        </w:rPr>
        <w:t>ode</w:t>
      </w:r>
      <w:r w:rsidRPr="00640A60">
        <w:rPr>
          <w:rFonts w:ascii="Tahoma" w:hAnsi="Tahoma" w:cs="Tahoma"/>
          <w:sz w:val="22"/>
          <w:szCs w:val="22"/>
        </w:rPr>
        <w:t xml:space="preserve"> 284-43-2060</w:t>
      </w:r>
      <w:r>
        <w:rPr>
          <w:rFonts w:ascii="Tahoma" w:hAnsi="Tahoma" w:cs="Tahoma"/>
          <w:sz w:val="22"/>
          <w:szCs w:val="22"/>
        </w:rPr>
        <w:t xml:space="preserve"> </w:t>
      </w:r>
      <w:r w:rsidRPr="00746829">
        <w:rPr>
          <w:rFonts w:ascii="Tahoma" w:hAnsi="Tahoma" w:cs="Tahoma"/>
          <w:sz w:val="22"/>
          <w:szCs w:val="22"/>
        </w:rPr>
        <w:t>Extenuating circumstances in prior authorization.</w:t>
      </w:r>
    </w:p>
    <w:p w14:paraId="106EA869" w14:textId="77777777" w:rsidR="00A84C2B" w:rsidRPr="00640A60" w:rsidRDefault="00A84C2B" w:rsidP="00A84C2B">
      <w:pPr>
        <w:rPr>
          <w:rFonts w:ascii="Tahoma" w:hAnsi="Tahoma" w:cs="Tahoma"/>
          <w:sz w:val="22"/>
          <w:szCs w:val="22"/>
        </w:rPr>
      </w:pPr>
    </w:p>
    <w:p w14:paraId="2087FBD9" w14:textId="08B4743F" w:rsidR="00702260" w:rsidRPr="00640A60" w:rsidRDefault="00A84C2B" w:rsidP="0078277D">
      <w:pPr>
        <w:rPr>
          <w:rFonts w:ascii="Tahoma" w:hAnsi="Tahoma" w:cs="Tahoma"/>
          <w:sz w:val="22"/>
          <w:szCs w:val="22"/>
        </w:rPr>
      </w:pPr>
      <w:r w:rsidRPr="00640A60">
        <w:rPr>
          <w:rFonts w:ascii="Tahoma" w:hAnsi="Tahoma" w:cs="Tahoma"/>
          <w:sz w:val="22"/>
          <w:szCs w:val="22"/>
        </w:rPr>
        <w:tab/>
      </w:r>
    </w:p>
    <w:sectPr w:rsidR="00702260" w:rsidRPr="00640A60" w:rsidSect="00493564">
      <w:footerReference w:type="default" r:id="rId8"/>
      <w:footerReference w:type="first" r:id="rId9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B57C6" w14:textId="77777777" w:rsidR="00080F03" w:rsidRDefault="00080F03">
      <w:r>
        <w:separator/>
      </w:r>
    </w:p>
  </w:endnote>
  <w:endnote w:type="continuationSeparator" w:id="0">
    <w:p w14:paraId="753A7489" w14:textId="77777777" w:rsidR="00080F03" w:rsidRDefault="0008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6022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3DBC" w14:textId="59C170AB" w:rsidR="00640A60" w:rsidRDefault="00640A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72AA17" w14:textId="77777777" w:rsidR="00640A60" w:rsidRDefault="00640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4882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412580" w14:textId="356BEF59" w:rsidR="00640A60" w:rsidRDefault="00640A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7B96C" w14:textId="77777777" w:rsidR="00640A60" w:rsidRDefault="00640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DEA7" w14:textId="77777777" w:rsidR="00080F03" w:rsidRDefault="00080F03">
      <w:r>
        <w:separator/>
      </w:r>
    </w:p>
  </w:footnote>
  <w:footnote w:type="continuationSeparator" w:id="0">
    <w:p w14:paraId="52ED1AEA" w14:textId="77777777" w:rsidR="00080F03" w:rsidRDefault="00080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755"/>
    <w:multiLevelType w:val="hybridMultilevel"/>
    <w:tmpl w:val="D67E4FE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272BE3"/>
    <w:multiLevelType w:val="hybridMultilevel"/>
    <w:tmpl w:val="30AA4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11927"/>
    <w:multiLevelType w:val="hybridMultilevel"/>
    <w:tmpl w:val="5A909E54"/>
    <w:lvl w:ilvl="0" w:tplc="D6C28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B1C8F"/>
    <w:multiLevelType w:val="hybridMultilevel"/>
    <w:tmpl w:val="AA0E8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E56AC"/>
    <w:multiLevelType w:val="hybridMultilevel"/>
    <w:tmpl w:val="B6D0FD9E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0DE132BF"/>
    <w:multiLevelType w:val="hybridMultilevel"/>
    <w:tmpl w:val="27C893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0F827D0"/>
    <w:multiLevelType w:val="hybridMultilevel"/>
    <w:tmpl w:val="E6DE7536"/>
    <w:lvl w:ilvl="0" w:tplc="32FEC8B2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3915C13"/>
    <w:multiLevelType w:val="hybridMultilevel"/>
    <w:tmpl w:val="2C7AB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30D7C"/>
    <w:multiLevelType w:val="hybridMultilevel"/>
    <w:tmpl w:val="DD64D0CA"/>
    <w:lvl w:ilvl="0" w:tplc="F4F049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47CDC"/>
    <w:multiLevelType w:val="hybridMultilevel"/>
    <w:tmpl w:val="63669BEC"/>
    <w:lvl w:ilvl="0" w:tplc="73E0CE08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2B28590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34B8FE38">
      <w:start w:val="1"/>
      <w:numFmt w:val="low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9D233B7"/>
    <w:multiLevelType w:val="hybridMultilevel"/>
    <w:tmpl w:val="7346E9C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C366757"/>
    <w:multiLevelType w:val="hybridMultilevel"/>
    <w:tmpl w:val="8074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9310C"/>
    <w:multiLevelType w:val="hybridMultilevel"/>
    <w:tmpl w:val="879CE3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55C72"/>
    <w:multiLevelType w:val="hybridMultilevel"/>
    <w:tmpl w:val="B1489846"/>
    <w:lvl w:ilvl="0" w:tplc="0F1E6856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222C6038">
      <w:start w:val="1"/>
      <w:numFmt w:val="lowerRoman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44D65994">
      <w:start w:val="1"/>
      <w:numFmt w:val="lowerLetter"/>
      <w:lvlText w:val="%3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 w15:restartNumberingAfterBreak="0">
    <w:nsid w:val="26BF1D05"/>
    <w:multiLevelType w:val="hybridMultilevel"/>
    <w:tmpl w:val="0922CC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3D0920"/>
    <w:multiLevelType w:val="hybridMultilevel"/>
    <w:tmpl w:val="79DEA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02616"/>
    <w:multiLevelType w:val="hybridMultilevel"/>
    <w:tmpl w:val="76A64666"/>
    <w:lvl w:ilvl="0" w:tplc="1A26651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2E5F234E"/>
    <w:multiLevelType w:val="hybridMultilevel"/>
    <w:tmpl w:val="366668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C22D6C"/>
    <w:multiLevelType w:val="hybridMultilevel"/>
    <w:tmpl w:val="7436C482"/>
    <w:lvl w:ilvl="0" w:tplc="80AE025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7EB033F"/>
    <w:multiLevelType w:val="hybridMultilevel"/>
    <w:tmpl w:val="73ACEA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A67D0F"/>
    <w:multiLevelType w:val="hybridMultilevel"/>
    <w:tmpl w:val="8C6CA612"/>
    <w:lvl w:ilvl="0" w:tplc="6BFC353C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5413A2"/>
    <w:multiLevelType w:val="hybridMultilevel"/>
    <w:tmpl w:val="E8D26A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64919"/>
    <w:multiLevelType w:val="hybridMultilevel"/>
    <w:tmpl w:val="FFE825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3A2112"/>
    <w:multiLevelType w:val="hybridMultilevel"/>
    <w:tmpl w:val="08E81912"/>
    <w:lvl w:ilvl="0" w:tplc="358CADE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4" w15:restartNumberingAfterBreak="0">
    <w:nsid w:val="49B26BF3"/>
    <w:multiLevelType w:val="hybridMultilevel"/>
    <w:tmpl w:val="4D2299A6"/>
    <w:lvl w:ilvl="0" w:tplc="0BAE67A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AEC77E6"/>
    <w:multiLevelType w:val="hybridMultilevel"/>
    <w:tmpl w:val="AA1A4F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91CBE76">
      <w:start w:val="2"/>
      <w:numFmt w:val="bullet"/>
      <w:lvlText w:val=""/>
      <w:lvlJc w:val="left"/>
      <w:pPr>
        <w:ind w:left="2160" w:hanging="360"/>
      </w:pPr>
      <w:rPr>
        <w:rFonts w:ascii="Wingdings" w:eastAsia="Calibri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0E378A"/>
    <w:multiLevelType w:val="hybridMultilevel"/>
    <w:tmpl w:val="AC4421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068FF"/>
    <w:multiLevelType w:val="hybridMultilevel"/>
    <w:tmpl w:val="D59EC69C"/>
    <w:lvl w:ilvl="0" w:tplc="0A32A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379D4"/>
    <w:multiLevelType w:val="hybridMultilevel"/>
    <w:tmpl w:val="0F6AB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D1D9A"/>
    <w:multiLevelType w:val="hybridMultilevel"/>
    <w:tmpl w:val="83582F38"/>
    <w:lvl w:ilvl="0" w:tplc="6326FEC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7C299E8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D0C4450">
      <w:start w:val="3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30B026A"/>
    <w:multiLevelType w:val="hybridMultilevel"/>
    <w:tmpl w:val="A650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53214"/>
    <w:multiLevelType w:val="hybridMultilevel"/>
    <w:tmpl w:val="CCC8ACE2"/>
    <w:lvl w:ilvl="0" w:tplc="F69A332E">
      <w:start w:val="6"/>
      <w:numFmt w:val="lowerRoman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F3525742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2" w15:restartNumberingAfterBreak="0">
    <w:nsid w:val="5B633039"/>
    <w:multiLevelType w:val="hybridMultilevel"/>
    <w:tmpl w:val="6CDA745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5D844D33"/>
    <w:multiLevelType w:val="hybridMultilevel"/>
    <w:tmpl w:val="AA3072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20849"/>
    <w:multiLevelType w:val="hybridMultilevel"/>
    <w:tmpl w:val="1846904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2800AE0"/>
    <w:multiLevelType w:val="hybridMultilevel"/>
    <w:tmpl w:val="7E1A45E8"/>
    <w:lvl w:ilvl="0" w:tplc="68784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2D6EA3"/>
    <w:multiLevelType w:val="hybridMultilevel"/>
    <w:tmpl w:val="66844BE4"/>
    <w:lvl w:ilvl="0" w:tplc="E9168C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F333409"/>
    <w:multiLevelType w:val="hybridMultilevel"/>
    <w:tmpl w:val="D0C46516"/>
    <w:lvl w:ilvl="0" w:tplc="E03AC5F6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D687A36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50DA436E">
      <w:start w:val="1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FACC12A6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811CA1DE">
      <w:start w:val="1"/>
      <w:numFmt w:val="lowerLetter"/>
      <w:lvlText w:val="%5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0455D3B"/>
    <w:multiLevelType w:val="hybridMultilevel"/>
    <w:tmpl w:val="CC660126"/>
    <w:lvl w:ilvl="0" w:tplc="0A32A0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C46718"/>
    <w:multiLevelType w:val="hybridMultilevel"/>
    <w:tmpl w:val="B7081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D1131"/>
    <w:multiLevelType w:val="hybridMultilevel"/>
    <w:tmpl w:val="68C00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72E17"/>
    <w:multiLevelType w:val="hybridMultilevel"/>
    <w:tmpl w:val="E2242D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44375041">
    <w:abstractNumId w:val="24"/>
  </w:num>
  <w:num w:numId="2" w16cid:durableId="1201816567">
    <w:abstractNumId w:val="16"/>
  </w:num>
  <w:num w:numId="3" w16cid:durableId="195893966">
    <w:abstractNumId w:val="6"/>
  </w:num>
  <w:num w:numId="4" w16cid:durableId="1111777005">
    <w:abstractNumId w:val="37"/>
  </w:num>
  <w:num w:numId="5" w16cid:durableId="1248463412">
    <w:abstractNumId w:val="23"/>
  </w:num>
  <w:num w:numId="6" w16cid:durableId="575939623">
    <w:abstractNumId w:val="13"/>
  </w:num>
  <w:num w:numId="7" w16cid:durableId="1056127746">
    <w:abstractNumId w:val="31"/>
  </w:num>
  <w:num w:numId="8" w16cid:durableId="297498520">
    <w:abstractNumId w:val="4"/>
  </w:num>
  <w:num w:numId="9" w16cid:durableId="289095154">
    <w:abstractNumId w:val="29"/>
  </w:num>
  <w:num w:numId="10" w16cid:durableId="365758584">
    <w:abstractNumId w:val="20"/>
  </w:num>
  <w:num w:numId="11" w16cid:durableId="334309627">
    <w:abstractNumId w:val="9"/>
  </w:num>
  <w:num w:numId="12" w16cid:durableId="1159468312">
    <w:abstractNumId w:val="7"/>
  </w:num>
  <w:num w:numId="13" w16cid:durableId="153185571">
    <w:abstractNumId w:val="3"/>
  </w:num>
  <w:num w:numId="14" w16cid:durableId="1526362233">
    <w:abstractNumId w:val="12"/>
  </w:num>
  <w:num w:numId="15" w16cid:durableId="1505702731">
    <w:abstractNumId w:val="21"/>
  </w:num>
  <w:num w:numId="16" w16cid:durableId="595943637">
    <w:abstractNumId w:val="33"/>
  </w:num>
  <w:num w:numId="17" w16cid:durableId="633172880">
    <w:abstractNumId w:val="28"/>
  </w:num>
  <w:num w:numId="18" w16cid:durableId="995960577">
    <w:abstractNumId w:val="11"/>
  </w:num>
  <w:num w:numId="19" w16cid:durableId="978025726">
    <w:abstractNumId w:val="15"/>
  </w:num>
  <w:num w:numId="20" w16cid:durableId="577834994">
    <w:abstractNumId w:val="34"/>
  </w:num>
  <w:num w:numId="21" w16cid:durableId="1725062991">
    <w:abstractNumId w:val="0"/>
  </w:num>
  <w:num w:numId="22" w16cid:durableId="1012410743">
    <w:abstractNumId w:val="8"/>
  </w:num>
  <w:num w:numId="23" w16cid:durableId="1777409184">
    <w:abstractNumId w:val="14"/>
  </w:num>
  <w:num w:numId="24" w16cid:durableId="215119870">
    <w:abstractNumId w:val="17"/>
  </w:num>
  <w:num w:numId="25" w16cid:durableId="326904834">
    <w:abstractNumId w:val="2"/>
  </w:num>
  <w:num w:numId="26" w16cid:durableId="1740253874">
    <w:abstractNumId w:val="39"/>
  </w:num>
  <w:num w:numId="27" w16cid:durableId="927620113">
    <w:abstractNumId w:val="27"/>
  </w:num>
  <w:num w:numId="28" w16cid:durableId="1108158761">
    <w:abstractNumId w:val="25"/>
  </w:num>
  <w:num w:numId="29" w16cid:durableId="1530027502">
    <w:abstractNumId w:val="38"/>
  </w:num>
  <w:num w:numId="30" w16cid:durableId="2137333961">
    <w:abstractNumId w:val="19"/>
  </w:num>
  <w:num w:numId="31" w16cid:durableId="1275674642">
    <w:abstractNumId w:val="36"/>
  </w:num>
  <w:num w:numId="32" w16cid:durableId="7104297">
    <w:abstractNumId w:val="5"/>
  </w:num>
  <w:num w:numId="33" w16cid:durableId="2037584638">
    <w:abstractNumId w:val="32"/>
  </w:num>
  <w:num w:numId="34" w16cid:durableId="182788835">
    <w:abstractNumId w:val="41"/>
  </w:num>
  <w:num w:numId="35" w16cid:durableId="1981156991">
    <w:abstractNumId w:val="22"/>
  </w:num>
  <w:num w:numId="36" w16cid:durableId="440149131">
    <w:abstractNumId w:val="35"/>
  </w:num>
  <w:num w:numId="37" w16cid:durableId="1073236452">
    <w:abstractNumId w:val="18"/>
  </w:num>
  <w:num w:numId="38" w16cid:durableId="410540963">
    <w:abstractNumId w:val="1"/>
  </w:num>
  <w:num w:numId="39" w16cid:durableId="786702083">
    <w:abstractNumId w:val="40"/>
  </w:num>
  <w:num w:numId="40" w16cid:durableId="1288270166">
    <w:abstractNumId w:val="30"/>
  </w:num>
  <w:num w:numId="41" w16cid:durableId="759522235">
    <w:abstractNumId w:val="26"/>
  </w:num>
  <w:num w:numId="42" w16cid:durableId="1897158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6"/>
    <w:rsid w:val="00000AB2"/>
    <w:rsid w:val="00016732"/>
    <w:rsid w:val="00017D60"/>
    <w:rsid w:val="00025D3F"/>
    <w:rsid w:val="00035AC2"/>
    <w:rsid w:val="000439BC"/>
    <w:rsid w:val="00064589"/>
    <w:rsid w:val="00080F03"/>
    <w:rsid w:val="00082EB4"/>
    <w:rsid w:val="000A4FFD"/>
    <w:rsid w:val="000A5145"/>
    <w:rsid w:val="000A7374"/>
    <w:rsid w:val="000D2083"/>
    <w:rsid w:val="000D7E6A"/>
    <w:rsid w:val="000E2A84"/>
    <w:rsid w:val="00100585"/>
    <w:rsid w:val="00131FFA"/>
    <w:rsid w:val="00132A76"/>
    <w:rsid w:val="0015251E"/>
    <w:rsid w:val="00152AAE"/>
    <w:rsid w:val="00165D21"/>
    <w:rsid w:val="001761D2"/>
    <w:rsid w:val="0017689C"/>
    <w:rsid w:val="00181431"/>
    <w:rsid w:val="0018363C"/>
    <w:rsid w:val="00186A60"/>
    <w:rsid w:val="00191956"/>
    <w:rsid w:val="001977E8"/>
    <w:rsid w:val="001B0298"/>
    <w:rsid w:val="001B4F78"/>
    <w:rsid w:val="00201731"/>
    <w:rsid w:val="0020715C"/>
    <w:rsid w:val="00217EBA"/>
    <w:rsid w:val="00235C10"/>
    <w:rsid w:val="00250DFB"/>
    <w:rsid w:val="00255920"/>
    <w:rsid w:val="00262678"/>
    <w:rsid w:val="00276AFF"/>
    <w:rsid w:val="002919E1"/>
    <w:rsid w:val="002B64BC"/>
    <w:rsid w:val="002E5F15"/>
    <w:rsid w:val="002F1E6D"/>
    <w:rsid w:val="002F6C0E"/>
    <w:rsid w:val="00312545"/>
    <w:rsid w:val="00313639"/>
    <w:rsid w:val="003176B0"/>
    <w:rsid w:val="0032458E"/>
    <w:rsid w:val="0033602A"/>
    <w:rsid w:val="003537C3"/>
    <w:rsid w:val="00354DA7"/>
    <w:rsid w:val="003635F9"/>
    <w:rsid w:val="00384206"/>
    <w:rsid w:val="00394FEB"/>
    <w:rsid w:val="00396FA5"/>
    <w:rsid w:val="003A1A83"/>
    <w:rsid w:val="0040692A"/>
    <w:rsid w:val="00406A97"/>
    <w:rsid w:val="00413C6D"/>
    <w:rsid w:val="00434716"/>
    <w:rsid w:val="00440997"/>
    <w:rsid w:val="00447A06"/>
    <w:rsid w:val="00453F4D"/>
    <w:rsid w:val="00457925"/>
    <w:rsid w:val="00477CAE"/>
    <w:rsid w:val="00493564"/>
    <w:rsid w:val="004965A1"/>
    <w:rsid w:val="004A3528"/>
    <w:rsid w:val="004A58A0"/>
    <w:rsid w:val="004A6A72"/>
    <w:rsid w:val="004A7F47"/>
    <w:rsid w:val="004B32E6"/>
    <w:rsid w:val="004B3852"/>
    <w:rsid w:val="004B5ECB"/>
    <w:rsid w:val="004C041A"/>
    <w:rsid w:val="004D4C68"/>
    <w:rsid w:val="004D6CCC"/>
    <w:rsid w:val="004E1AF1"/>
    <w:rsid w:val="00521CD0"/>
    <w:rsid w:val="0054045D"/>
    <w:rsid w:val="00544FAE"/>
    <w:rsid w:val="0057355C"/>
    <w:rsid w:val="00574F9A"/>
    <w:rsid w:val="00575AC3"/>
    <w:rsid w:val="00580C3F"/>
    <w:rsid w:val="0058124B"/>
    <w:rsid w:val="005A7FE4"/>
    <w:rsid w:val="005C454B"/>
    <w:rsid w:val="005D02FE"/>
    <w:rsid w:val="005D40F6"/>
    <w:rsid w:val="00610963"/>
    <w:rsid w:val="00634853"/>
    <w:rsid w:val="0063544D"/>
    <w:rsid w:val="00640A60"/>
    <w:rsid w:val="00645DD8"/>
    <w:rsid w:val="00652711"/>
    <w:rsid w:val="00655B81"/>
    <w:rsid w:val="0068193E"/>
    <w:rsid w:val="006A0C77"/>
    <w:rsid w:val="006B0057"/>
    <w:rsid w:val="006C10F4"/>
    <w:rsid w:val="006C32CD"/>
    <w:rsid w:val="006D2036"/>
    <w:rsid w:val="006E268C"/>
    <w:rsid w:val="007003A7"/>
    <w:rsid w:val="00702260"/>
    <w:rsid w:val="00703141"/>
    <w:rsid w:val="00715A72"/>
    <w:rsid w:val="007174C4"/>
    <w:rsid w:val="00726F26"/>
    <w:rsid w:val="00734568"/>
    <w:rsid w:val="00746829"/>
    <w:rsid w:val="0074700F"/>
    <w:rsid w:val="007675AF"/>
    <w:rsid w:val="0078277D"/>
    <w:rsid w:val="0078504E"/>
    <w:rsid w:val="00792180"/>
    <w:rsid w:val="007B5E5E"/>
    <w:rsid w:val="007C448F"/>
    <w:rsid w:val="007D28B8"/>
    <w:rsid w:val="007D6DFE"/>
    <w:rsid w:val="007E06FC"/>
    <w:rsid w:val="007F240F"/>
    <w:rsid w:val="007F61C4"/>
    <w:rsid w:val="0080502D"/>
    <w:rsid w:val="00807D6B"/>
    <w:rsid w:val="00820AF8"/>
    <w:rsid w:val="008258FF"/>
    <w:rsid w:val="00845A78"/>
    <w:rsid w:val="0087197C"/>
    <w:rsid w:val="00895BF2"/>
    <w:rsid w:val="008A48CC"/>
    <w:rsid w:val="008C2B0A"/>
    <w:rsid w:val="0091726C"/>
    <w:rsid w:val="00932917"/>
    <w:rsid w:val="00937146"/>
    <w:rsid w:val="00952087"/>
    <w:rsid w:val="0096229C"/>
    <w:rsid w:val="00967C05"/>
    <w:rsid w:val="00980A06"/>
    <w:rsid w:val="009942BE"/>
    <w:rsid w:val="009945FE"/>
    <w:rsid w:val="009B3DCE"/>
    <w:rsid w:val="009C1DAA"/>
    <w:rsid w:val="009C5EBB"/>
    <w:rsid w:val="009E097B"/>
    <w:rsid w:val="009E2E9A"/>
    <w:rsid w:val="00A168C5"/>
    <w:rsid w:val="00A328EC"/>
    <w:rsid w:val="00A365F4"/>
    <w:rsid w:val="00A5618D"/>
    <w:rsid w:val="00A567BB"/>
    <w:rsid w:val="00A60CED"/>
    <w:rsid w:val="00A651B2"/>
    <w:rsid w:val="00A721F9"/>
    <w:rsid w:val="00A76189"/>
    <w:rsid w:val="00A84C2B"/>
    <w:rsid w:val="00AA16FA"/>
    <w:rsid w:val="00AC0BC4"/>
    <w:rsid w:val="00AC34B6"/>
    <w:rsid w:val="00AD1E70"/>
    <w:rsid w:val="00AE760A"/>
    <w:rsid w:val="00AF352E"/>
    <w:rsid w:val="00B13218"/>
    <w:rsid w:val="00B17B3C"/>
    <w:rsid w:val="00B36FA3"/>
    <w:rsid w:val="00B37897"/>
    <w:rsid w:val="00B40FD2"/>
    <w:rsid w:val="00B60D3A"/>
    <w:rsid w:val="00B7302A"/>
    <w:rsid w:val="00B73A32"/>
    <w:rsid w:val="00B87894"/>
    <w:rsid w:val="00B94276"/>
    <w:rsid w:val="00BB6A39"/>
    <w:rsid w:val="00BE10CD"/>
    <w:rsid w:val="00BE6812"/>
    <w:rsid w:val="00C069C7"/>
    <w:rsid w:val="00C5155B"/>
    <w:rsid w:val="00C83B44"/>
    <w:rsid w:val="00C86AE2"/>
    <w:rsid w:val="00CA2380"/>
    <w:rsid w:val="00CA3DAA"/>
    <w:rsid w:val="00CA3DCD"/>
    <w:rsid w:val="00D00F32"/>
    <w:rsid w:val="00D047C5"/>
    <w:rsid w:val="00D21406"/>
    <w:rsid w:val="00D22804"/>
    <w:rsid w:val="00D25C14"/>
    <w:rsid w:val="00D36A16"/>
    <w:rsid w:val="00D43D1F"/>
    <w:rsid w:val="00D4640A"/>
    <w:rsid w:val="00D53869"/>
    <w:rsid w:val="00D65C3B"/>
    <w:rsid w:val="00D72BA4"/>
    <w:rsid w:val="00DC24E9"/>
    <w:rsid w:val="00DC4C38"/>
    <w:rsid w:val="00DD21DB"/>
    <w:rsid w:val="00DD3E22"/>
    <w:rsid w:val="00DE433B"/>
    <w:rsid w:val="00DE479C"/>
    <w:rsid w:val="00DF428C"/>
    <w:rsid w:val="00E20758"/>
    <w:rsid w:val="00E24AB0"/>
    <w:rsid w:val="00E3580A"/>
    <w:rsid w:val="00E37113"/>
    <w:rsid w:val="00E4697B"/>
    <w:rsid w:val="00E51964"/>
    <w:rsid w:val="00E76BA1"/>
    <w:rsid w:val="00E80AC7"/>
    <w:rsid w:val="00E96EA4"/>
    <w:rsid w:val="00EB5B6D"/>
    <w:rsid w:val="00ED0152"/>
    <w:rsid w:val="00ED2189"/>
    <w:rsid w:val="00ED527B"/>
    <w:rsid w:val="00F34C04"/>
    <w:rsid w:val="00F53193"/>
    <w:rsid w:val="00F55BC4"/>
    <w:rsid w:val="00F712B1"/>
    <w:rsid w:val="00FA0767"/>
    <w:rsid w:val="00FA79FF"/>
    <w:rsid w:val="00FB126B"/>
    <w:rsid w:val="00FC4E02"/>
    <w:rsid w:val="00FE0172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79BA8"/>
  <w15:chartTrackingRefBased/>
  <w15:docId w15:val="{3C0F29F2-3376-490E-810B-116F4186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A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B5B6D"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8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A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937146"/>
    <w:rPr>
      <w:rFonts w:cs="Arial"/>
      <w:sz w:val="16"/>
      <w:szCs w:val="16"/>
    </w:rPr>
  </w:style>
  <w:style w:type="paragraph" w:styleId="Header">
    <w:name w:val="header"/>
    <w:basedOn w:val="Normal"/>
    <w:rsid w:val="00453F4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53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D6C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6CCC"/>
  </w:style>
  <w:style w:type="paragraph" w:styleId="BalloonText">
    <w:name w:val="Balloon Text"/>
    <w:basedOn w:val="Normal"/>
    <w:semiHidden/>
    <w:rsid w:val="00B40FD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semiHidden/>
    <w:rsid w:val="00217EBA"/>
    <w:pPr>
      <w:spacing w:after="140"/>
      <w:jc w:val="both"/>
    </w:pPr>
    <w:rPr>
      <w:rFonts w:ascii="Gill Sans MT" w:hAnsi="Gill Sans MT" w:cs="Gill Sans MT"/>
      <w:color w:val="000000"/>
      <w:kern w:val="28"/>
      <w:sz w:val="22"/>
      <w:szCs w:val="22"/>
    </w:rPr>
  </w:style>
  <w:style w:type="character" w:customStyle="1" w:styleId="BodyText3Char">
    <w:name w:val="Body Text 3 Char"/>
    <w:link w:val="BodyText3"/>
    <w:semiHidden/>
    <w:rsid w:val="00217EBA"/>
    <w:rPr>
      <w:rFonts w:ascii="Gill Sans MT" w:hAnsi="Gill Sans MT" w:cs="Gill Sans MT"/>
      <w:color w:val="000000"/>
      <w:kern w:val="28"/>
      <w:sz w:val="22"/>
      <w:szCs w:val="22"/>
      <w:lang w:val="en-US" w:eastAsia="en-US" w:bidi="ar-SA"/>
    </w:rPr>
  </w:style>
  <w:style w:type="paragraph" w:styleId="ListParagraph">
    <w:name w:val="List Paragraph"/>
    <w:basedOn w:val="Normal"/>
    <w:qFormat/>
    <w:rsid w:val="00217EBA"/>
    <w:pPr>
      <w:ind w:left="720"/>
      <w:contextualSpacing/>
    </w:pPr>
    <w:rPr>
      <w:rFonts w:ascii="Times New Roman" w:eastAsia="Calibri" w:hAnsi="Times New Roman"/>
      <w:color w:val="000000"/>
      <w:kern w:val="28"/>
    </w:rPr>
  </w:style>
  <w:style w:type="paragraph" w:styleId="Title">
    <w:name w:val="Title"/>
    <w:basedOn w:val="Normal"/>
    <w:link w:val="TitleChar"/>
    <w:qFormat/>
    <w:rsid w:val="00217EBA"/>
    <w:rPr>
      <w:rFonts w:ascii="Gill Sans MT" w:hAnsi="Gill Sans MT" w:cs="Gill Sans MT"/>
      <w:color w:val="000000"/>
      <w:kern w:val="28"/>
      <w:sz w:val="48"/>
      <w:szCs w:val="48"/>
    </w:rPr>
  </w:style>
  <w:style w:type="character" w:customStyle="1" w:styleId="TitleChar">
    <w:name w:val="Title Char"/>
    <w:link w:val="Title"/>
    <w:rsid w:val="00217EBA"/>
    <w:rPr>
      <w:rFonts w:ascii="Gill Sans MT" w:hAnsi="Gill Sans MT" w:cs="Gill Sans MT"/>
      <w:color w:val="000000"/>
      <w:kern w:val="28"/>
      <w:sz w:val="48"/>
      <w:szCs w:val="48"/>
      <w:lang w:val="en-US" w:eastAsia="en-US" w:bidi="ar-SA"/>
    </w:rPr>
  </w:style>
  <w:style w:type="paragraph" w:customStyle="1" w:styleId="msoorganizationname">
    <w:name w:val="msoorganizationname"/>
    <w:rsid w:val="00217EBA"/>
    <w:rPr>
      <w:rFonts w:ascii="Gill Sans MT" w:eastAsia="Calibri" w:hAnsi="Gill Sans MT" w:cs="Gill Sans MT"/>
      <w:b/>
      <w:bCs/>
      <w:caps/>
      <w:color w:val="000000"/>
      <w:kern w:val="28"/>
    </w:rPr>
  </w:style>
  <w:style w:type="paragraph" w:customStyle="1" w:styleId="TitleLatinArial">
    <w:name w:val="Title + (Latin) Arial"/>
    <w:aliases w:val="14 pt,Centered"/>
    <w:basedOn w:val="Normal"/>
    <w:rsid w:val="00217EBA"/>
    <w:pPr>
      <w:jc w:val="center"/>
    </w:pPr>
    <w:rPr>
      <w:rFonts w:eastAsia="Calibri" w:cs="Arial"/>
      <w:b/>
      <w:bCs/>
      <w:color w:val="000000"/>
      <w:kern w:val="28"/>
      <w:sz w:val="28"/>
      <w:szCs w:val="28"/>
    </w:rPr>
  </w:style>
  <w:style w:type="character" w:styleId="CommentReference">
    <w:name w:val="annotation reference"/>
    <w:semiHidden/>
    <w:rsid w:val="00ED527B"/>
    <w:rPr>
      <w:sz w:val="16"/>
      <w:szCs w:val="16"/>
    </w:rPr>
  </w:style>
  <w:style w:type="paragraph" w:styleId="CommentText">
    <w:name w:val="annotation text"/>
    <w:basedOn w:val="Normal"/>
    <w:semiHidden/>
    <w:rsid w:val="00ED527B"/>
  </w:style>
  <w:style w:type="paragraph" w:styleId="CommentSubject">
    <w:name w:val="annotation subject"/>
    <w:basedOn w:val="CommentText"/>
    <w:next w:val="CommentText"/>
    <w:semiHidden/>
    <w:rsid w:val="00ED527B"/>
    <w:rPr>
      <w:b/>
      <w:bCs/>
    </w:rPr>
  </w:style>
  <w:style w:type="paragraph" w:customStyle="1" w:styleId="Default">
    <w:name w:val="Default"/>
    <w:rsid w:val="00493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A3DAA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Heading2Char">
    <w:name w:val="Heading 2 Char"/>
    <w:link w:val="Heading2"/>
    <w:rsid w:val="00EB5B6D"/>
    <w:rPr>
      <w:b/>
    </w:rPr>
  </w:style>
  <w:style w:type="character" w:customStyle="1" w:styleId="Heading4Char">
    <w:name w:val="Heading 4 Char"/>
    <w:link w:val="Heading4"/>
    <w:uiPriority w:val="9"/>
    <w:semiHidden/>
    <w:rsid w:val="00715A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47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E24AB0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640A60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8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2544</Characters>
  <Application>Microsoft Office Word</Application>
  <DocSecurity>2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HMSO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Susan Getman</dc:creator>
  <cp:keywords/>
  <cp:lastModifiedBy>Jackie Baker</cp:lastModifiedBy>
  <cp:revision>2</cp:revision>
  <cp:lastPrinted>2014-05-27T21:30:00Z</cp:lastPrinted>
  <dcterms:created xsi:type="dcterms:W3CDTF">2025-10-15T19:44:00Z</dcterms:created>
  <dcterms:modified xsi:type="dcterms:W3CDTF">2025-10-15T19:44:00Z</dcterms:modified>
</cp:coreProperties>
</file>